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94A" w:rsidRDefault="000A094A">
      <w:pPr>
        <w:pStyle w:val="10"/>
        <w:suppressAutoHyphens/>
        <w:jc w:val="center"/>
        <w:rPr>
          <w:rFonts w:ascii="Arial" w:eastAsia="Arial" w:hAnsi="Arial" w:cs="Arial"/>
          <w:b/>
          <w:szCs w:val="24"/>
        </w:rPr>
      </w:pPr>
    </w:p>
    <w:p w:rsidR="000A094A" w:rsidRDefault="00A058DE">
      <w:pPr>
        <w:pStyle w:val="10"/>
        <w:suppressAutoHyphens/>
        <w:jc w:val="center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Пояснительная записка</w:t>
      </w:r>
    </w:p>
    <w:p w:rsidR="000A094A" w:rsidRPr="002C21A4" w:rsidRDefault="00A058DE">
      <w:pPr>
        <w:suppressAutoHyphens/>
        <w:jc w:val="center"/>
        <w:rPr>
          <w:rFonts w:ascii="Arial" w:eastAsia="Arial" w:hAnsi="Arial" w:cs="Arial"/>
          <w:b/>
          <w:szCs w:val="24"/>
        </w:rPr>
      </w:pPr>
      <w:r w:rsidRPr="002C21A4">
        <w:rPr>
          <w:rFonts w:ascii="Arial" w:eastAsia="Arial" w:hAnsi="Arial" w:cs="Arial"/>
          <w:b/>
          <w:szCs w:val="24"/>
        </w:rPr>
        <w:t xml:space="preserve">к проекту межгосударственного стандарта </w:t>
      </w:r>
    </w:p>
    <w:p w:rsidR="008E5C20" w:rsidRPr="008E5C20" w:rsidRDefault="008E5C20" w:rsidP="008E5C20">
      <w:pPr>
        <w:jc w:val="center"/>
        <w:rPr>
          <w:rFonts w:ascii="Arial" w:hAnsi="Arial" w:cs="Arial"/>
          <w:b/>
          <w:bCs/>
          <w:szCs w:val="24"/>
        </w:rPr>
      </w:pPr>
      <w:r w:rsidRPr="008E5C20">
        <w:rPr>
          <w:rFonts w:ascii="Arial" w:hAnsi="Arial" w:cs="Arial"/>
          <w:b/>
          <w:szCs w:val="24"/>
        </w:rPr>
        <w:t>ГОСТ</w:t>
      </w:r>
      <w:r w:rsidRPr="008E5C20">
        <w:rPr>
          <w:rFonts w:ascii="Arial" w:hAnsi="Arial" w:cs="Arial"/>
          <w:b/>
          <w:szCs w:val="24"/>
          <w:lang w:val="kk-KZ"/>
        </w:rPr>
        <w:t xml:space="preserve"> </w:t>
      </w:r>
      <w:r w:rsidRPr="008E5C20">
        <w:rPr>
          <w:rFonts w:ascii="Arial" w:hAnsi="Arial" w:cs="Arial"/>
          <w:b/>
          <w:szCs w:val="24"/>
        </w:rPr>
        <w:t xml:space="preserve">ISO 21872-1 </w:t>
      </w:r>
      <w:r w:rsidRPr="008E5C20">
        <w:rPr>
          <w:rFonts w:ascii="Arial" w:hAnsi="Arial" w:cs="Arial"/>
          <w:b/>
          <w:bCs/>
          <w:szCs w:val="24"/>
        </w:rPr>
        <w:t>Микробиология пищевой цепи</w:t>
      </w:r>
    </w:p>
    <w:p w:rsidR="008E5C20" w:rsidRPr="008E5C20" w:rsidRDefault="008E5C20" w:rsidP="008E5C20">
      <w:pPr>
        <w:jc w:val="center"/>
        <w:rPr>
          <w:rFonts w:ascii="Arial" w:hAnsi="Arial" w:cs="Arial"/>
          <w:b/>
          <w:bCs/>
          <w:szCs w:val="24"/>
        </w:rPr>
      </w:pPr>
      <w:r w:rsidRPr="008E5C20">
        <w:rPr>
          <w:rFonts w:ascii="Arial" w:hAnsi="Arial" w:cs="Arial"/>
          <w:b/>
          <w:bCs/>
          <w:szCs w:val="24"/>
        </w:rPr>
        <w:t xml:space="preserve">Горизонтальный метод выявления потенциально </w:t>
      </w:r>
      <w:proofErr w:type="spellStart"/>
      <w:r w:rsidRPr="008E5C20">
        <w:rPr>
          <w:rFonts w:ascii="Arial" w:hAnsi="Arial" w:cs="Arial"/>
          <w:b/>
          <w:bCs/>
          <w:szCs w:val="24"/>
        </w:rPr>
        <w:t>энтеропатогенных</w:t>
      </w:r>
      <w:proofErr w:type="spellEnd"/>
      <w:r w:rsidRPr="008E5C20">
        <w:rPr>
          <w:rFonts w:ascii="Arial" w:hAnsi="Arial" w:cs="Arial"/>
          <w:b/>
          <w:bCs/>
          <w:szCs w:val="24"/>
        </w:rPr>
        <w:t xml:space="preserve"> видов рода VIBRIO </w:t>
      </w:r>
    </w:p>
    <w:p w:rsidR="008E5C20" w:rsidRPr="008E5C20" w:rsidRDefault="008E5C20" w:rsidP="008E5C20">
      <w:pPr>
        <w:jc w:val="center"/>
        <w:rPr>
          <w:rFonts w:ascii="Arial" w:hAnsi="Arial" w:cs="Arial"/>
          <w:b/>
          <w:bCs/>
          <w:szCs w:val="24"/>
        </w:rPr>
      </w:pPr>
      <w:r w:rsidRPr="008E5C20">
        <w:rPr>
          <w:rFonts w:ascii="Arial" w:hAnsi="Arial" w:cs="Arial"/>
          <w:b/>
          <w:bCs/>
          <w:szCs w:val="24"/>
        </w:rPr>
        <w:t>Часть 1 Выявление видов  V</w:t>
      </w:r>
      <w:proofErr w:type="spellStart"/>
      <w:r w:rsidRPr="008E5C20">
        <w:rPr>
          <w:rFonts w:ascii="Arial" w:hAnsi="Arial" w:cs="Arial"/>
          <w:b/>
          <w:bCs/>
          <w:szCs w:val="24"/>
          <w:lang w:val="en-US"/>
        </w:rPr>
        <w:t>ibrio</w:t>
      </w:r>
      <w:proofErr w:type="spellEnd"/>
      <w:r w:rsidRPr="008E5C20">
        <w:rPr>
          <w:rFonts w:ascii="Arial" w:hAnsi="Arial" w:cs="Arial"/>
          <w:b/>
          <w:bCs/>
          <w:szCs w:val="24"/>
        </w:rPr>
        <w:t xml:space="preserve"> </w:t>
      </w:r>
      <w:proofErr w:type="spellStart"/>
      <w:r w:rsidRPr="008E5C20">
        <w:rPr>
          <w:rFonts w:ascii="Arial" w:hAnsi="Arial" w:cs="Arial"/>
          <w:b/>
          <w:bCs/>
          <w:szCs w:val="24"/>
          <w:lang w:val="en-US"/>
        </w:rPr>
        <w:t>parahaemolyticus</w:t>
      </w:r>
      <w:proofErr w:type="spellEnd"/>
      <w:r w:rsidRPr="008E5C20">
        <w:rPr>
          <w:rFonts w:ascii="Arial" w:hAnsi="Arial" w:cs="Arial"/>
          <w:b/>
          <w:bCs/>
          <w:szCs w:val="24"/>
        </w:rPr>
        <w:t>,  V</w:t>
      </w:r>
      <w:proofErr w:type="spellStart"/>
      <w:r w:rsidRPr="008E5C20">
        <w:rPr>
          <w:rFonts w:ascii="Arial" w:hAnsi="Arial" w:cs="Arial"/>
          <w:b/>
          <w:bCs/>
          <w:szCs w:val="24"/>
          <w:lang w:val="en-US"/>
        </w:rPr>
        <w:t>ibrio</w:t>
      </w:r>
      <w:proofErr w:type="spellEnd"/>
      <w:r w:rsidRPr="008E5C20">
        <w:rPr>
          <w:rFonts w:ascii="Arial" w:hAnsi="Arial" w:cs="Arial"/>
          <w:b/>
          <w:bCs/>
          <w:szCs w:val="24"/>
        </w:rPr>
        <w:t xml:space="preserve"> </w:t>
      </w:r>
      <w:r w:rsidRPr="008E5C20">
        <w:rPr>
          <w:rFonts w:ascii="Arial" w:hAnsi="Arial" w:cs="Arial"/>
          <w:b/>
          <w:bCs/>
          <w:szCs w:val="24"/>
          <w:lang w:val="en-US"/>
        </w:rPr>
        <w:t>cholera</w:t>
      </w:r>
      <w:r w:rsidRPr="008E5C20">
        <w:rPr>
          <w:rFonts w:ascii="Arial" w:hAnsi="Arial" w:cs="Arial"/>
          <w:b/>
          <w:bCs/>
          <w:szCs w:val="24"/>
        </w:rPr>
        <w:t xml:space="preserve">  и V</w:t>
      </w:r>
      <w:proofErr w:type="spellStart"/>
      <w:r w:rsidRPr="008E5C20">
        <w:rPr>
          <w:rFonts w:ascii="Arial" w:hAnsi="Arial" w:cs="Arial"/>
          <w:b/>
          <w:bCs/>
          <w:szCs w:val="24"/>
          <w:lang w:val="en-US"/>
        </w:rPr>
        <w:t>ibrio</w:t>
      </w:r>
      <w:proofErr w:type="spellEnd"/>
      <w:r w:rsidRPr="008E5C20">
        <w:rPr>
          <w:rFonts w:ascii="Arial" w:hAnsi="Arial" w:cs="Arial"/>
          <w:b/>
          <w:bCs/>
          <w:szCs w:val="24"/>
        </w:rPr>
        <w:t xml:space="preserve"> </w:t>
      </w:r>
      <w:proofErr w:type="spellStart"/>
      <w:r w:rsidRPr="008E5C20">
        <w:rPr>
          <w:rFonts w:ascii="Arial" w:hAnsi="Arial" w:cs="Arial"/>
          <w:b/>
          <w:bCs/>
          <w:szCs w:val="24"/>
          <w:lang w:val="en-US"/>
        </w:rPr>
        <w:t>vulnificus</w:t>
      </w:r>
      <w:proofErr w:type="spellEnd"/>
    </w:p>
    <w:p w:rsidR="000A094A" w:rsidRDefault="000A094A">
      <w:pPr>
        <w:pStyle w:val="10"/>
        <w:suppressAutoHyphens/>
        <w:ind w:firstLine="510"/>
        <w:jc w:val="both"/>
        <w:rPr>
          <w:rFonts w:ascii="Arial" w:eastAsia="Arial" w:hAnsi="Arial" w:cs="Arial"/>
          <w:b/>
          <w:szCs w:val="24"/>
        </w:rPr>
      </w:pPr>
    </w:p>
    <w:p w:rsidR="000A094A" w:rsidRDefault="00A058DE">
      <w:pPr>
        <w:pStyle w:val="30"/>
        <w:spacing w:after="0"/>
        <w:ind w:firstLine="51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1 Основание для разработки стандарта</w:t>
      </w:r>
    </w:p>
    <w:p w:rsidR="000A094A" w:rsidRDefault="00A058DE">
      <w:pPr>
        <w:pStyle w:val="10"/>
        <w:suppressAutoHyphens/>
        <w:ind w:firstLine="510"/>
        <w:jc w:val="both"/>
        <w:rPr>
          <w:rFonts w:ascii="Arial" w:eastAsia="Arial" w:hAnsi="Arial" w:cs="Arial"/>
          <w:kern w:val="1"/>
          <w:szCs w:val="24"/>
        </w:rPr>
      </w:pPr>
      <w:r>
        <w:rPr>
          <w:rFonts w:ascii="Arial" w:eastAsia="Arial" w:hAnsi="Arial" w:cs="Arial"/>
          <w:kern w:val="1"/>
          <w:szCs w:val="24"/>
        </w:rPr>
        <w:t>Проект межгосударственного стандарта подготовлен в соответствии с приказом председателя Комитета технического регулирования и метрологии Министерства по инвестициям и развитию РК  от 19.07.2017 года № 166-од «Об утверждении Планов государственной стандартизации на 2018-2020годы (приказ о внесении изменений №39-од от 27.01.2020г., утвержденный председателем Комитета технического регулирования и метрологии Министерства торговли интеграции РК).</w:t>
      </w:r>
    </w:p>
    <w:p w:rsidR="000A094A" w:rsidRDefault="000A094A">
      <w:pPr>
        <w:pStyle w:val="10"/>
        <w:suppressAutoHyphens/>
        <w:ind w:firstLine="510"/>
        <w:jc w:val="both"/>
        <w:rPr>
          <w:rFonts w:ascii="Arial" w:eastAsia="Arial" w:hAnsi="Arial" w:cs="Arial"/>
          <w:b/>
          <w:szCs w:val="24"/>
        </w:rPr>
      </w:pPr>
    </w:p>
    <w:p w:rsidR="000A094A" w:rsidRDefault="00A058DE">
      <w:pPr>
        <w:pStyle w:val="10"/>
        <w:suppressAutoHyphens/>
        <w:ind w:firstLine="510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2 Характ</w:t>
      </w:r>
      <w:r w:rsidR="00B47E89">
        <w:rPr>
          <w:rFonts w:ascii="Arial" w:eastAsia="Arial" w:hAnsi="Arial" w:cs="Arial"/>
          <w:b/>
          <w:szCs w:val="24"/>
        </w:rPr>
        <w:t>еристика объекта стандартизации</w:t>
      </w:r>
    </w:p>
    <w:p w:rsidR="008E5AC1" w:rsidRDefault="00A058DE" w:rsidP="00B47E89">
      <w:pPr>
        <w:ind w:firstLine="567"/>
        <w:jc w:val="both"/>
        <w:rPr>
          <w:rFonts w:ascii="Arial" w:hAnsi="Arial" w:cs="Arial"/>
          <w:bCs/>
          <w:szCs w:val="24"/>
        </w:rPr>
      </w:pPr>
      <w:r>
        <w:rPr>
          <w:rFonts w:ascii="Arial" w:eastAsia="Arial" w:hAnsi="Arial" w:cs="Arial"/>
          <w:szCs w:val="24"/>
        </w:rPr>
        <w:t xml:space="preserve">Настоящий стандарт распространяется на </w:t>
      </w:r>
      <w:r w:rsidR="008E5AC1">
        <w:rPr>
          <w:rFonts w:ascii="Arial" w:eastAsia="Arial" w:hAnsi="Arial" w:cs="Arial"/>
          <w:szCs w:val="24"/>
        </w:rPr>
        <w:t>м</w:t>
      </w:r>
      <w:r w:rsidR="008E5AC1" w:rsidRPr="008E5AC1">
        <w:rPr>
          <w:rFonts w:ascii="Arial" w:hAnsi="Arial" w:cs="Arial"/>
          <w:bCs/>
          <w:szCs w:val="24"/>
        </w:rPr>
        <w:t>икробиологи</w:t>
      </w:r>
      <w:r w:rsidR="008E5AC1">
        <w:rPr>
          <w:rFonts w:ascii="Arial" w:hAnsi="Arial" w:cs="Arial"/>
          <w:bCs/>
          <w:szCs w:val="24"/>
        </w:rPr>
        <w:t>ю</w:t>
      </w:r>
      <w:r w:rsidR="008E5AC1" w:rsidRPr="008E5AC1">
        <w:rPr>
          <w:rFonts w:ascii="Arial" w:hAnsi="Arial" w:cs="Arial"/>
          <w:bCs/>
          <w:szCs w:val="24"/>
        </w:rPr>
        <w:t xml:space="preserve"> пищевых продуктов и кормов для животных</w:t>
      </w:r>
      <w:r w:rsidR="008E5AC1" w:rsidRPr="002C21A4">
        <w:rPr>
          <w:rFonts w:ascii="Arial" w:eastAsia="Arial" w:hAnsi="Arial" w:cs="Arial"/>
          <w:szCs w:val="24"/>
        </w:rPr>
        <w:t xml:space="preserve"> </w:t>
      </w:r>
      <w:r w:rsidR="002C21A4" w:rsidRPr="002C21A4">
        <w:rPr>
          <w:rFonts w:ascii="Arial" w:eastAsia="Arial" w:hAnsi="Arial" w:cs="Arial"/>
          <w:szCs w:val="24"/>
        </w:rPr>
        <w:t xml:space="preserve">и </w:t>
      </w:r>
      <w:r w:rsidRPr="002C21A4">
        <w:rPr>
          <w:rFonts w:ascii="Arial" w:eastAsia="Arial" w:hAnsi="Arial" w:cs="Arial"/>
          <w:szCs w:val="24"/>
        </w:rPr>
        <w:t xml:space="preserve">устанавливает руководящие указания </w:t>
      </w:r>
      <w:r w:rsidR="002C21A4" w:rsidRPr="002C21A4">
        <w:rPr>
          <w:rFonts w:ascii="Arial" w:hAnsi="Arial" w:cs="Arial"/>
          <w:szCs w:val="24"/>
        </w:rPr>
        <w:t xml:space="preserve">к </w:t>
      </w:r>
      <w:r w:rsidR="008E5AC1">
        <w:rPr>
          <w:rFonts w:ascii="Arial" w:hAnsi="Arial" w:cs="Arial"/>
          <w:szCs w:val="24"/>
        </w:rPr>
        <w:t>г</w:t>
      </w:r>
      <w:r w:rsidR="008E5AC1" w:rsidRPr="008E5AC1">
        <w:rPr>
          <w:rFonts w:ascii="Arial" w:hAnsi="Arial" w:cs="Arial"/>
          <w:bCs/>
          <w:szCs w:val="24"/>
        </w:rPr>
        <w:t>оризонтальн</w:t>
      </w:r>
      <w:r w:rsidR="008E5AC1">
        <w:rPr>
          <w:rFonts w:ascii="Arial" w:hAnsi="Arial" w:cs="Arial"/>
          <w:bCs/>
          <w:szCs w:val="24"/>
        </w:rPr>
        <w:t>ому</w:t>
      </w:r>
      <w:r w:rsidR="008E5AC1" w:rsidRPr="008E5AC1">
        <w:rPr>
          <w:rFonts w:ascii="Arial" w:hAnsi="Arial" w:cs="Arial"/>
          <w:bCs/>
          <w:szCs w:val="24"/>
        </w:rPr>
        <w:t xml:space="preserve"> метод</w:t>
      </w:r>
      <w:r w:rsidR="008E5AC1">
        <w:rPr>
          <w:rFonts w:ascii="Arial" w:hAnsi="Arial" w:cs="Arial"/>
          <w:bCs/>
          <w:szCs w:val="24"/>
        </w:rPr>
        <w:t>у</w:t>
      </w:r>
      <w:r w:rsidR="008E5AC1" w:rsidRPr="008E5AC1">
        <w:rPr>
          <w:rFonts w:ascii="Arial" w:hAnsi="Arial" w:cs="Arial"/>
          <w:bCs/>
          <w:szCs w:val="24"/>
        </w:rPr>
        <w:t xml:space="preserve"> выявления потенциально </w:t>
      </w:r>
      <w:proofErr w:type="spellStart"/>
      <w:r w:rsidR="008E5AC1" w:rsidRPr="008E5AC1">
        <w:rPr>
          <w:rFonts w:ascii="Arial" w:hAnsi="Arial" w:cs="Arial"/>
          <w:bCs/>
          <w:szCs w:val="24"/>
        </w:rPr>
        <w:t>энтеропатогенных</w:t>
      </w:r>
      <w:proofErr w:type="spellEnd"/>
      <w:r w:rsidR="008E5AC1" w:rsidRPr="008E5AC1">
        <w:rPr>
          <w:rFonts w:ascii="Arial" w:hAnsi="Arial" w:cs="Arial"/>
          <w:bCs/>
          <w:szCs w:val="24"/>
        </w:rPr>
        <w:t xml:space="preserve"> видов рода VIBRIO</w:t>
      </w:r>
      <w:r w:rsidR="008E5AC1">
        <w:rPr>
          <w:rFonts w:ascii="Arial" w:hAnsi="Arial" w:cs="Arial"/>
          <w:bCs/>
          <w:szCs w:val="24"/>
        </w:rPr>
        <w:t>, ч</w:t>
      </w:r>
      <w:r w:rsidR="008E5AC1" w:rsidRPr="008E5AC1">
        <w:rPr>
          <w:rFonts w:ascii="Arial" w:hAnsi="Arial" w:cs="Arial"/>
          <w:bCs/>
          <w:szCs w:val="24"/>
        </w:rPr>
        <w:t>асть 1</w:t>
      </w:r>
      <w:r w:rsidR="008E5AC1">
        <w:rPr>
          <w:rFonts w:ascii="Arial" w:hAnsi="Arial" w:cs="Arial"/>
          <w:bCs/>
          <w:szCs w:val="24"/>
        </w:rPr>
        <w:t>-</w:t>
      </w:r>
      <w:r w:rsidR="008E5AC1" w:rsidRPr="008E5AC1">
        <w:rPr>
          <w:rFonts w:ascii="Arial" w:hAnsi="Arial" w:cs="Arial"/>
          <w:bCs/>
          <w:szCs w:val="24"/>
        </w:rPr>
        <w:t xml:space="preserve"> </w:t>
      </w:r>
      <w:r w:rsidR="008E5AC1">
        <w:rPr>
          <w:rFonts w:ascii="Arial" w:hAnsi="Arial" w:cs="Arial"/>
          <w:bCs/>
          <w:szCs w:val="24"/>
        </w:rPr>
        <w:t>в</w:t>
      </w:r>
      <w:r w:rsidR="008E5AC1" w:rsidRPr="008E5AC1">
        <w:rPr>
          <w:rFonts w:ascii="Arial" w:hAnsi="Arial" w:cs="Arial"/>
          <w:bCs/>
          <w:szCs w:val="24"/>
        </w:rPr>
        <w:t>ыявление видов  V</w:t>
      </w:r>
      <w:proofErr w:type="spellStart"/>
      <w:r w:rsidR="008E5AC1" w:rsidRPr="008E5AC1">
        <w:rPr>
          <w:rFonts w:ascii="Arial" w:hAnsi="Arial" w:cs="Arial"/>
          <w:bCs/>
          <w:szCs w:val="24"/>
          <w:lang w:val="en-US"/>
        </w:rPr>
        <w:t>ibrio</w:t>
      </w:r>
      <w:proofErr w:type="spellEnd"/>
      <w:r w:rsidR="008E5AC1" w:rsidRPr="008E5AC1">
        <w:rPr>
          <w:rFonts w:ascii="Arial" w:hAnsi="Arial" w:cs="Arial"/>
          <w:bCs/>
          <w:szCs w:val="24"/>
        </w:rPr>
        <w:t xml:space="preserve"> </w:t>
      </w:r>
      <w:proofErr w:type="spellStart"/>
      <w:r w:rsidR="008E5AC1" w:rsidRPr="008E5AC1">
        <w:rPr>
          <w:rFonts w:ascii="Arial" w:hAnsi="Arial" w:cs="Arial"/>
          <w:bCs/>
          <w:szCs w:val="24"/>
          <w:lang w:val="en-US"/>
        </w:rPr>
        <w:t>parahaemolyticus</w:t>
      </w:r>
      <w:proofErr w:type="spellEnd"/>
      <w:r w:rsidR="008E5AC1" w:rsidRPr="008E5AC1">
        <w:rPr>
          <w:rFonts w:ascii="Arial" w:hAnsi="Arial" w:cs="Arial"/>
          <w:bCs/>
          <w:szCs w:val="24"/>
        </w:rPr>
        <w:t>,  V</w:t>
      </w:r>
      <w:proofErr w:type="spellStart"/>
      <w:r w:rsidR="008E5AC1" w:rsidRPr="008E5AC1">
        <w:rPr>
          <w:rFonts w:ascii="Arial" w:hAnsi="Arial" w:cs="Arial"/>
          <w:bCs/>
          <w:szCs w:val="24"/>
          <w:lang w:val="en-US"/>
        </w:rPr>
        <w:t>ibrio</w:t>
      </w:r>
      <w:proofErr w:type="spellEnd"/>
      <w:r w:rsidR="008E5AC1" w:rsidRPr="008E5AC1">
        <w:rPr>
          <w:rFonts w:ascii="Arial" w:hAnsi="Arial" w:cs="Arial"/>
          <w:bCs/>
          <w:szCs w:val="24"/>
        </w:rPr>
        <w:t xml:space="preserve"> </w:t>
      </w:r>
      <w:r w:rsidR="008E5AC1" w:rsidRPr="008E5AC1">
        <w:rPr>
          <w:rFonts w:ascii="Arial" w:hAnsi="Arial" w:cs="Arial"/>
          <w:bCs/>
          <w:szCs w:val="24"/>
          <w:lang w:val="en-US"/>
        </w:rPr>
        <w:t>cholera</w:t>
      </w:r>
      <w:r w:rsidR="008E5AC1" w:rsidRPr="008E5AC1">
        <w:rPr>
          <w:rFonts w:ascii="Arial" w:hAnsi="Arial" w:cs="Arial"/>
          <w:bCs/>
          <w:szCs w:val="24"/>
        </w:rPr>
        <w:t xml:space="preserve">  и V</w:t>
      </w:r>
      <w:proofErr w:type="spellStart"/>
      <w:r w:rsidR="008E5AC1" w:rsidRPr="008E5AC1">
        <w:rPr>
          <w:rFonts w:ascii="Arial" w:hAnsi="Arial" w:cs="Arial"/>
          <w:bCs/>
          <w:szCs w:val="24"/>
          <w:lang w:val="en-US"/>
        </w:rPr>
        <w:t>ibrio</w:t>
      </w:r>
      <w:proofErr w:type="spellEnd"/>
      <w:r w:rsidR="008E5AC1" w:rsidRPr="008E5AC1">
        <w:rPr>
          <w:rFonts w:ascii="Arial" w:hAnsi="Arial" w:cs="Arial"/>
          <w:bCs/>
          <w:szCs w:val="24"/>
        </w:rPr>
        <w:t xml:space="preserve"> </w:t>
      </w:r>
      <w:proofErr w:type="spellStart"/>
      <w:r w:rsidR="008E5AC1" w:rsidRPr="008E5AC1">
        <w:rPr>
          <w:rFonts w:ascii="Arial" w:hAnsi="Arial" w:cs="Arial"/>
          <w:bCs/>
          <w:szCs w:val="24"/>
          <w:lang w:val="en-US"/>
        </w:rPr>
        <w:t>vulnificus</w:t>
      </w:r>
      <w:proofErr w:type="spellEnd"/>
      <w:r w:rsidR="008E5AC1">
        <w:rPr>
          <w:rFonts w:ascii="Arial" w:hAnsi="Arial" w:cs="Arial"/>
          <w:bCs/>
          <w:szCs w:val="24"/>
        </w:rPr>
        <w:t>.</w:t>
      </w:r>
    </w:p>
    <w:p w:rsidR="008E5AC1" w:rsidRPr="008E5AC1" w:rsidRDefault="008E5AC1" w:rsidP="00B47E89">
      <w:pPr>
        <w:pStyle w:val="Style18"/>
        <w:widowControl/>
        <w:ind w:firstLine="567"/>
        <w:jc w:val="both"/>
        <w:rPr>
          <w:rStyle w:val="FontStyle113"/>
          <w:rFonts w:ascii="Arial" w:hAnsi="Arial" w:cs="Arial"/>
          <w:iCs/>
          <w:sz w:val="24"/>
          <w:szCs w:val="24"/>
          <w:lang w:eastAsia="en-US"/>
        </w:rPr>
      </w:pPr>
      <w:r>
        <w:rPr>
          <w:rStyle w:val="FontStyle113"/>
          <w:rFonts w:ascii="Arial" w:hAnsi="Arial" w:cs="Arial"/>
          <w:sz w:val="24"/>
          <w:szCs w:val="24"/>
          <w:lang w:eastAsia="en-US"/>
        </w:rPr>
        <w:t>Г</w:t>
      </w:r>
      <w:r w:rsidRPr="008E5AC1">
        <w:rPr>
          <w:rStyle w:val="FontStyle113"/>
          <w:rFonts w:ascii="Arial" w:hAnsi="Arial" w:cs="Arial"/>
          <w:sz w:val="24"/>
          <w:szCs w:val="24"/>
          <w:lang w:eastAsia="en-US"/>
        </w:rPr>
        <w:t xml:space="preserve">оризонтальный метод </w:t>
      </w:r>
      <w:r>
        <w:rPr>
          <w:rStyle w:val="FontStyle113"/>
          <w:rFonts w:ascii="Arial" w:hAnsi="Arial" w:cs="Arial"/>
          <w:sz w:val="24"/>
          <w:szCs w:val="24"/>
          <w:lang w:eastAsia="en-US"/>
        </w:rPr>
        <w:t xml:space="preserve">применяется для </w:t>
      </w:r>
      <w:r w:rsidRPr="008E5AC1">
        <w:rPr>
          <w:rStyle w:val="FontStyle113"/>
          <w:rFonts w:ascii="Arial" w:hAnsi="Arial" w:cs="Arial"/>
          <w:sz w:val="24"/>
          <w:szCs w:val="24"/>
          <w:lang w:eastAsia="en-US"/>
        </w:rPr>
        <w:t xml:space="preserve">обнаружения </w:t>
      </w:r>
      <w:proofErr w:type="spellStart"/>
      <w:r w:rsidRPr="008E5AC1">
        <w:rPr>
          <w:rStyle w:val="FontStyle113"/>
          <w:rFonts w:ascii="Arial" w:hAnsi="Arial" w:cs="Arial"/>
          <w:sz w:val="24"/>
          <w:szCs w:val="24"/>
          <w:lang w:eastAsia="en-US"/>
        </w:rPr>
        <w:t>энтеропатогенных</w:t>
      </w:r>
      <w:proofErr w:type="spellEnd"/>
      <w:r w:rsidRPr="008E5AC1">
        <w:rPr>
          <w:rStyle w:val="FontStyle113"/>
          <w:rFonts w:ascii="Arial" w:hAnsi="Arial" w:cs="Arial"/>
          <w:sz w:val="24"/>
          <w:szCs w:val="24"/>
          <w:lang w:eastAsia="en-US"/>
        </w:rPr>
        <w:t xml:space="preserve"> видов </w:t>
      </w:r>
      <w:r w:rsidRPr="008E5AC1">
        <w:rPr>
          <w:rStyle w:val="FontStyle113"/>
          <w:rFonts w:ascii="Arial" w:hAnsi="Arial" w:cs="Arial"/>
          <w:sz w:val="24"/>
          <w:szCs w:val="24"/>
          <w:lang w:val="en-US" w:eastAsia="en-US"/>
        </w:rPr>
        <w:t>Vibrio</w:t>
      </w:r>
      <w:r w:rsidRPr="008E5AC1">
        <w:rPr>
          <w:rStyle w:val="FontStyle113"/>
          <w:rFonts w:ascii="Arial" w:hAnsi="Arial" w:cs="Arial"/>
          <w:sz w:val="24"/>
          <w:szCs w:val="24"/>
          <w:lang w:eastAsia="en-US"/>
        </w:rPr>
        <w:t xml:space="preserve"> </w:t>
      </w:r>
      <w:proofErr w:type="spellStart"/>
      <w:r w:rsidRPr="008E5AC1">
        <w:rPr>
          <w:rStyle w:val="FontStyle113"/>
          <w:rFonts w:ascii="Arial" w:hAnsi="Arial" w:cs="Arial"/>
          <w:sz w:val="24"/>
          <w:szCs w:val="24"/>
          <w:lang w:val="en-US" w:eastAsia="en-US"/>
        </w:rPr>
        <w:t>spp</w:t>
      </w:r>
      <w:proofErr w:type="spellEnd"/>
      <w:r w:rsidRPr="008E5AC1">
        <w:rPr>
          <w:rStyle w:val="FontStyle113"/>
          <w:rFonts w:ascii="Arial" w:hAnsi="Arial" w:cs="Arial"/>
          <w:sz w:val="24"/>
          <w:szCs w:val="24"/>
          <w:lang w:eastAsia="en-US"/>
        </w:rPr>
        <w:t xml:space="preserve">, вызывающих кишечные болезни у человека. Виды, обнаруживаемые указанными методами, включают </w:t>
      </w:r>
      <w:r w:rsidRPr="008E5AC1">
        <w:rPr>
          <w:rStyle w:val="FontStyle113"/>
          <w:rFonts w:ascii="Arial" w:hAnsi="Arial" w:cs="Arial"/>
          <w:iCs/>
          <w:sz w:val="24"/>
          <w:szCs w:val="24"/>
          <w:lang w:val="en-US" w:eastAsia="en-US"/>
        </w:rPr>
        <w:t>Vibrio</w:t>
      </w:r>
      <w:r w:rsidRPr="008E5AC1">
        <w:rPr>
          <w:rStyle w:val="FontStyle113"/>
          <w:rFonts w:ascii="Arial" w:hAnsi="Arial" w:cs="Arial"/>
          <w:iCs/>
          <w:sz w:val="24"/>
          <w:szCs w:val="24"/>
          <w:lang w:eastAsia="en-US"/>
        </w:rPr>
        <w:t xml:space="preserve"> </w:t>
      </w:r>
      <w:proofErr w:type="spellStart"/>
      <w:r w:rsidRPr="008E5AC1">
        <w:rPr>
          <w:rStyle w:val="FontStyle113"/>
          <w:rFonts w:ascii="Arial" w:hAnsi="Arial" w:cs="Arial"/>
          <w:iCs/>
          <w:sz w:val="24"/>
          <w:szCs w:val="24"/>
          <w:lang w:val="en-US" w:eastAsia="en-US"/>
        </w:rPr>
        <w:t>parahaemolyticus</w:t>
      </w:r>
      <w:proofErr w:type="spellEnd"/>
      <w:r w:rsidRPr="008E5AC1">
        <w:rPr>
          <w:rStyle w:val="FontStyle113"/>
          <w:rFonts w:ascii="Arial" w:hAnsi="Arial" w:cs="Arial"/>
          <w:iCs/>
          <w:sz w:val="24"/>
          <w:szCs w:val="24"/>
          <w:lang w:eastAsia="en-US"/>
        </w:rPr>
        <w:t xml:space="preserve">, </w:t>
      </w:r>
      <w:r w:rsidRPr="008E5AC1">
        <w:rPr>
          <w:rStyle w:val="FontStyle113"/>
          <w:rFonts w:ascii="Arial" w:hAnsi="Arial" w:cs="Arial"/>
          <w:iCs/>
          <w:sz w:val="24"/>
          <w:szCs w:val="24"/>
          <w:lang w:val="en-US" w:eastAsia="en-US"/>
        </w:rPr>
        <w:t>Vibrio</w:t>
      </w:r>
      <w:r w:rsidRPr="008E5AC1">
        <w:rPr>
          <w:rStyle w:val="FontStyle113"/>
          <w:rFonts w:ascii="Arial" w:hAnsi="Arial" w:cs="Arial"/>
          <w:iCs/>
          <w:sz w:val="24"/>
          <w:szCs w:val="24"/>
          <w:lang w:eastAsia="en-US"/>
        </w:rPr>
        <w:t xml:space="preserve"> </w:t>
      </w:r>
      <w:proofErr w:type="spellStart"/>
      <w:r w:rsidRPr="008E5AC1">
        <w:rPr>
          <w:rStyle w:val="FontStyle113"/>
          <w:rFonts w:ascii="Arial" w:hAnsi="Arial" w:cs="Arial"/>
          <w:iCs/>
          <w:sz w:val="24"/>
          <w:szCs w:val="24"/>
          <w:lang w:val="en-US" w:eastAsia="en-US"/>
        </w:rPr>
        <w:t>cholerae</w:t>
      </w:r>
      <w:proofErr w:type="spellEnd"/>
      <w:r w:rsidRPr="008E5AC1">
        <w:rPr>
          <w:rStyle w:val="FontStyle113"/>
          <w:rFonts w:ascii="Arial" w:hAnsi="Arial" w:cs="Arial"/>
          <w:iCs/>
          <w:sz w:val="24"/>
          <w:szCs w:val="24"/>
          <w:lang w:eastAsia="en-US"/>
        </w:rPr>
        <w:t xml:space="preserve"> и </w:t>
      </w:r>
      <w:r w:rsidRPr="008E5AC1">
        <w:rPr>
          <w:rStyle w:val="FontStyle113"/>
          <w:rFonts w:ascii="Arial" w:hAnsi="Arial" w:cs="Arial"/>
          <w:iCs/>
          <w:sz w:val="24"/>
          <w:szCs w:val="24"/>
          <w:lang w:val="en-US" w:eastAsia="en-US"/>
        </w:rPr>
        <w:t>Vibrio</w:t>
      </w:r>
      <w:r w:rsidRPr="008E5AC1">
        <w:rPr>
          <w:rStyle w:val="FontStyle113"/>
          <w:rFonts w:ascii="Arial" w:hAnsi="Arial" w:cs="Arial"/>
          <w:iCs/>
          <w:sz w:val="24"/>
          <w:szCs w:val="24"/>
          <w:lang w:eastAsia="en-US"/>
        </w:rPr>
        <w:t xml:space="preserve"> </w:t>
      </w:r>
      <w:proofErr w:type="spellStart"/>
      <w:r w:rsidRPr="008E5AC1">
        <w:rPr>
          <w:rStyle w:val="FontStyle113"/>
          <w:rFonts w:ascii="Arial" w:hAnsi="Arial" w:cs="Arial"/>
          <w:iCs/>
          <w:sz w:val="24"/>
          <w:szCs w:val="24"/>
          <w:lang w:val="en-US" w:eastAsia="en-US"/>
        </w:rPr>
        <w:t>vulnificus</w:t>
      </w:r>
      <w:proofErr w:type="spellEnd"/>
      <w:r w:rsidRPr="008E5AC1">
        <w:rPr>
          <w:rStyle w:val="FontStyle113"/>
          <w:rFonts w:ascii="Arial" w:hAnsi="Arial" w:cs="Arial"/>
          <w:iCs/>
          <w:sz w:val="24"/>
          <w:szCs w:val="24"/>
          <w:lang w:eastAsia="en-US"/>
        </w:rPr>
        <w:t>.</w:t>
      </w:r>
    </w:p>
    <w:p w:rsidR="008E5AC1" w:rsidRPr="008E5AC1" w:rsidRDefault="008E5AC1" w:rsidP="00B47E89">
      <w:pPr>
        <w:pStyle w:val="Style18"/>
        <w:widowControl/>
        <w:ind w:firstLine="567"/>
        <w:jc w:val="both"/>
        <w:rPr>
          <w:rStyle w:val="FontStyle113"/>
          <w:rFonts w:ascii="Arial" w:hAnsi="Arial" w:cs="Arial"/>
          <w:sz w:val="24"/>
          <w:szCs w:val="24"/>
          <w:lang w:eastAsia="en-US"/>
        </w:rPr>
      </w:pPr>
      <w:r w:rsidRPr="008E5AC1">
        <w:rPr>
          <w:rStyle w:val="FontStyle113"/>
          <w:rFonts w:ascii="Arial" w:hAnsi="Arial" w:cs="Arial"/>
          <w:sz w:val="24"/>
          <w:szCs w:val="24"/>
          <w:lang w:eastAsia="en-US"/>
        </w:rPr>
        <w:t>Метод также применим:</w:t>
      </w:r>
    </w:p>
    <w:p w:rsidR="008E5AC1" w:rsidRPr="008E5AC1" w:rsidRDefault="008E5AC1" w:rsidP="00B47E89">
      <w:pPr>
        <w:pStyle w:val="Style18"/>
        <w:widowControl/>
        <w:ind w:firstLine="567"/>
        <w:jc w:val="both"/>
        <w:rPr>
          <w:rStyle w:val="FontStyle113"/>
          <w:rFonts w:ascii="Arial" w:hAnsi="Arial" w:cs="Arial"/>
          <w:sz w:val="24"/>
          <w:szCs w:val="24"/>
        </w:rPr>
      </w:pPr>
      <w:r w:rsidRPr="008E5AC1">
        <w:rPr>
          <w:rStyle w:val="FontStyle113"/>
          <w:rFonts w:ascii="Arial" w:hAnsi="Arial" w:cs="Arial"/>
          <w:sz w:val="24"/>
          <w:szCs w:val="24"/>
        </w:rPr>
        <w:t>- к продуктам, предназначенным для потребления человеком и кормления животных;</w:t>
      </w:r>
    </w:p>
    <w:p w:rsidR="008E5AC1" w:rsidRPr="00B47E89" w:rsidRDefault="008E5AC1" w:rsidP="00B47E89">
      <w:pPr>
        <w:pStyle w:val="Style18"/>
        <w:widowControl/>
        <w:ind w:firstLine="567"/>
        <w:jc w:val="both"/>
        <w:rPr>
          <w:rFonts w:ascii="Arial" w:hAnsi="Arial" w:cs="Arial"/>
          <w:color w:val="000000"/>
        </w:rPr>
      </w:pPr>
      <w:r w:rsidRPr="008E5AC1">
        <w:rPr>
          <w:rStyle w:val="FontStyle113"/>
          <w:rFonts w:ascii="Arial" w:hAnsi="Arial" w:cs="Arial"/>
          <w:sz w:val="24"/>
          <w:szCs w:val="24"/>
        </w:rPr>
        <w:t>- к образцам окружающей среды в области производства и обработки пищевых продуктов.</w:t>
      </w:r>
    </w:p>
    <w:p w:rsidR="008E5AC1" w:rsidRPr="008E5AC1" w:rsidRDefault="008E5AC1" w:rsidP="008E5AC1">
      <w:pPr>
        <w:jc w:val="both"/>
        <w:rPr>
          <w:rFonts w:ascii="Arial" w:hAnsi="Arial" w:cs="Arial"/>
          <w:bCs/>
          <w:szCs w:val="24"/>
        </w:rPr>
      </w:pPr>
    </w:p>
    <w:p w:rsidR="000A094A" w:rsidRDefault="00A058DE">
      <w:pPr>
        <w:pStyle w:val="10"/>
        <w:ind w:firstLine="510"/>
        <w:jc w:val="both"/>
        <w:rPr>
          <w:rFonts w:ascii="Arial" w:eastAsia="Arial" w:hAnsi="Arial" w:cs="Arial"/>
          <w:b/>
          <w:bCs/>
          <w:szCs w:val="24"/>
        </w:rPr>
      </w:pPr>
      <w:r>
        <w:rPr>
          <w:rFonts w:ascii="Arial" w:eastAsia="Arial" w:hAnsi="Arial" w:cs="Arial"/>
          <w:b/>
          <w:bCs/>
          <w:szCs w:val="24"/>
        </w:rPr>
        <w:t>3 Технико-экономическое обоснование разработки стандарта</w:t>
      </w:r>
    </w:p>
    <w:p w:rsidR="002543EC" w:rsidRPr="002543EC" w:rsidRDefault="002543EC" w:rsidP="002543EC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</w:rPr>
      </w:pPr>
      <w:r w:rsidRPr="00B47E89">
        <w:rPr>
          <w:rFonts w:ascii="Arial" w:hAnsi="Arial" w:cs="Arial"/>
          <w:szCs w:val="24"/>
          <w:shd w:val="clear" w:color="auto" w:fill="F8F8F8"/>
        </w:rPr>
        <w:t xml:space="preserve">Особое внимание во всем мире уделяется пищевым отравлениям микробной этиологии, так как по данным ВОЗ они составляют 90-95% от общего числа пищевых отравлений. Рыба и изготавливаемые из нее пищевые продукты не являются исключением. Санитарно-микробиологические показатели безопасности рыбы приведены в </w:t>
      </w:r>
      <w:proofErr w:type="gramStart"/>
      <w:r w:rsidRPr="00B47E89">
        <w:rPr>
          <w:rFonts w:ascii="Arial" w:hAnsi="Arial" w:cs="Arial"/>
          <w:szCs w:val="24"/>
          <w:shd w:val="clear" w:color="auto" w:fill="F8F8F8"/>
        </w:rPr>
        <w:t>ТР</w:t>
      </w:r>
      <w:proofErr w:type="gramEnd"/>
      <w:r w:rsidRPr="00B47E89">
        <w:rPr>
          <w:rFonts w:ascii="Arial" w:hAnsi="Arial" w:cs="Arial"/>
          <w:szCs w:val="24"/>
          <w:shd w:val="clear" w:color="auto" w:fill="F8F8F8"/>
        </w:rPr>
        <w:t xml:space="preserve"> ЕАЭС 040/2016 «О безопасности рыбы и рыбной продукции».</w:t>
      </w:r>
      <w:r w:rsidRPr="00B47E89">
        <w:rPr>
          <w:rFonts w:ascii="Arial" w:eastAsia="Arial" w:hAnsi="Arial" w:cs="Arial"/>
        </w:rPr>
        <w:t xml:space="preserve">  </w:t>
      </w:r>
      <w:r w:rsidR="0062228A" w:rsidRPr="00B47E89">
        <w:rPr>
          <w:rFonts w:ascii="Arial" w:hAnsi="Arial" w:cs="Arial"/>
          <w:szCs w:val="24"/>
          <w:shd w:val="clear" w:color="auto" w:fill="F5F5F5"/>
        </w:rPr>
        <w:t>Для выявления</w:t>
      </w:r>
      <w:r w:rsidR="0062228A" w:rsidRPr="0062228A">
        <w:rPr>
          <w:rFonts w:ascii="Arial" w:hAnsi="Arial" w:cs="Arial"/>
          <w:szCs w:val="24"/>
          <w:shd w:val="clear" w:color="auto" w:fill="F5F5F5"/>
        </w:rPr>
        <w:t xml:space="preserve"> </w:t>
      </w:r>
      <w:proofErr w:type="spellStart"/>
      <w:r w:rsidRPr="008E5AC1">
        <w:rPr>
          <w:rFonts w:ascii="Arial" w:hAnsi="Arial" w:cs="Arial"/>
          <w:bCs/>
          <w:szCs w:val="24"/>
        </w:rPr>
        <w:t>энтеропатогенных</w:t>
      </w:r>
      <w:proofErr w:type="spellEnd"/>
      <w:r w:rsidRPr="008E5AC1">
        <w:rPr>
          <w:rFonts w:ascii="Arial" w:hAnsi="Arial" w:cs="Arial"/>
          <w:bCs/>
          <w:szCs w:val="24"/>
        </w:rPr>
        <w:t xml:space="preserve"> видов рода VIBRIO</w:t>
      </w:r>
      <w:r>
        <w:rPr>
          <w:rFonts w:ascii="Arial" w:hAnsi="Arial" w:cs="Arial"/>
          <w:bCs/>
          <w:szCs w:val="24"/>
        </w:rPr>
        <w:t xml:space="preserve"> применяется г</w:t>
      </w:r>
      <w:r w:rsidRPr="002543EC">
        <w:rPr>
          <w:rFonts w:ascii="Arial" w:hAnsi="Arial" w:cs="Arial"/>
          <w:bCs/>
          <w:szCs w:val="24"/>
        </w:rPr>
        <w:t xml:space="preserve">оризонтальный метод выявления потенциально </w:t>
      </w:r>
      <w:proofErr w:type="spellStart"/>
      <w:r w:rsidRPr="002543EC">
        <w:rPr>
          <w:rFonts w:ascii="Arial" w:hAnsi="Arial" w:cs="Arial"/>
          <w:bCs/>
          <w:szCs w:val="24"/>
        </w:rPr>
        <w:t>энт</w:t>
      </w:r>
      <w:r>
        <w:rPr>
          <w:rFonts w:ascii="Arial" w:hAnsi="Arial" w:cs="Arial"/>
          <w:bCs/>
          <w:szCs w:val="24"/>
        </w:rPr>
        <w:t>еропатогенных</w:t>
      </w:r>
      <w:proofErr w:type="spellEnd"/>
      <w:r>
        <w:rPr>
          <w:rFonts w:ascii="Arial" w:hAnsi="Arial" w:cs="Arial"/>
          <w:bCs/>
          <w:szCs w:val="24"/>
        </w:rPr>
        <w:t xml:space="preserve"> видов рода VIBRIO, </w:t>
      </w:r>
      <w:r w:rsidRPr="002543EC">
        <w:rPr>
          <w:rFonts w:ascii="Arial" w:hAnsi="Arial" w:cs="Arial"/>
          <w:bCs/>
          <w:szCs w:val="24"/>
        </w:rPr>
        <w:t>Часть 1 Выявление видов  V</w:t>
      </w:r>
      <w:proofErr w:type="spellStart"/>
      <w:r w:rsidRPr="002543EC">
        <w:rPr>
          <w:rFonts w:ascii="Arial" w:hAnsi="Arial" w:cs="Arial"/>
          <w:bCs/>
          <w:szCs w:val="24"/>
          <w:lang w:val="en-US"/>
        </w:rPr>
        <w:t>ibrio</w:t>
      </w:r>
      <w:proofErr w:type="spellEnd"/>
      <w:r w:rsidRPr="002543EC">
        <w:rPr>
          <w:rFonts w:ascii="Arial" w:hAnsi="Arial" w:cs="Arial"/>
          <w:bCs/>
          <w:szCs w:val="24"/>
        </w:rPr>
        <w:t xml:space="preserve"> </w:t>
      </w:r>
      <w:proofErr w:type="spellStart"/>
      <w:r w:rsidRPr="002543EC">
        <w:rPr>
          <w:rFonts w:ascii="Arial" w:hAnsi="Arial" w:cs="Arial"/>
          <w:bCs/>
          <w:szCs w:val="24"/>
          <w:lang w:val="en-US"/>
        </w:rPr>
        <w:t>parahaemolyticus</w:t>
      </w:r>
      <w:proofErr w:type="spellEnd"/>
      <w:r w:rsidRPr="002543EC">
        <w:rPr>
          <w:rFonts w:ascii="Arial" w:hAnsi="Arial" w:cs="Arial"/>
          <w:bCs/>
          <w:szCs w:val="24"/>
        </w:rPr>
        <w:t>,  V</w:t>
      </w:r>
      <w:proofErr w:type="spellStart"/>
      <w:r w:rsidRPr="002543EC">
        <w:rPr>
          <w:rFonts w:ascii="Arial" w:hAnsi="Arial" w:cs="Arial"/>
          <w:bCs/>
          <w:szCs w:val="24"/>
          <w:lang w:val="en-US"/>
        </w:rPr>
        <w:t>ibrio</w:t>
      </w:r>
      <w:proofErr w:type="spellEnd"/>
      <w:r w:rsidRPr="002543EC">
        <w:rPr>
          <w:rFonts w:ascii="Arial" w:hAnsi="Arial" w:cs="Arial"/>
          <w:bCs/>
          <w:szCs w:val="24"/>
        </w:rPr>
        <w:t xml:space="preserve"> </w:t>
      </w:r>
      <w:r w:rsidRPr="002543EC">
        <w:rPr>
          <w:rFonts w:ascii="Arial" w:hAnsi="Arial" w:cs="Arial"/>
          <w:bCs/>
          <w:szCs w:val="24"/>
          <w:lang w:val="en-US"/>
        </w:rPr>
        <w:t>cholera</w:t>
      </w:r>
      <w:r w:rsidRPr="002543EC">
        <w:rPr>
          <w:rFonts w:ascii="Arial" w:hAnsi="Arial" w:cs="Arial"/>
          <w:bCs/>
          <w:szCs w:val="24"/>
        </w:rPr>
        <w:t xml:space="preserve">  и V</w:t>
      </w:r>
      <w:proofErr w:type="spellStart"/>
      <w:r w:rsidRPr="002543EC">
        <w:rPr>
          <w:rFonts w:ascii="Arial" w:hAnsi="Arial" w:cs="Arial"/>
          <w:bCs/>
          <w:szCs w:val="24"/>
          <w:lang w:val="en-US"/>
        </w:rPr>
        <w:t>ibrio</w:t>
      </w:r>
      <w:proofErr w:type="spellEnd"/>
      <w:r w:rsidRPr="002543EC">
        <w:rPr>
          <w:rFonts w:ascii="Arial" w:hAnsi="Arial" w:cs="Arial"/>
          <w:bCs/>
          <w:szCs w:val="24"/>
        </w:rPr>
        <w:t xml:space="preserve"> </w:t>
      </w:r>
      <w:proofErr w:type="spellStart"/>
      <w:r w:rsidRPr="002543EC">
        <w:rPr>
          <w:rFonts w:ascii="Arial" w:hAnsi="Arial" w:cs="Arial"/>
          <w:bCs/>
          <w:szCs w:val="24"/>
          <w:lang w:val="en-US"/>
        </w:rPr>
        <w:t>vulnificus</w:t>
      </w:r>
      <w:proofErr w:type="spellEnd"/>
    </w:p>
    <w:p w:rsidR="00562978" w:rsidRDefault="00562978" w:rsidP="00562978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</w:rPr>
      </w:pPr>
      <w:r w:rsidRPr="00AA5353">
        <w:rPr>
          <w:rFonts w:ascii="Arial" w:eastAsia="Arial" w:hAnsi="Arial" w:cs="Arial"/>
        </w:rPr>
        <w:t>Разработка проекта стандарта на основе международного стандарта позволит сократить сроки разработки документа и снизить затраты на проведение научных исследований</w:t>
      </w:r>
      <w:r w:rsidR="0062228A">
        <w:rPr>
          <w:rFonts w:ascii="Arial" w:eastAsia="Arial" w:hAnsi="Arial" w:cs="Arial"/>
        </w:rPr>
        <w:t>.</w:t>
      </w:r>
    </w:p>
    <w:p w:rsidR="0050412D" w:rsidRPr="00333C13" w:rsidRDefault="0050412D" w:rsidP="0050412D">
      <w:pPr>
        <w:ind w:firstLine="567"/>
        <w:jc w:val="both"/>
        <w:rPr>
          <w:rFonts w:ascii="Arial" w:eastAsia="Arial" w:hAnsi="Arial" w:cs="Arial"/>
          <w:kern w:val="1"/>
          <w:szCs w:val="24"/>
        </w:rPr>
      </w:pPr>
      <w:r w:rsidRPr="00333C13">
        <w:rPr>
          <w:rFonts w:ascii="Arial" w:eastAsia="Arial" w:hAnsi="Arial" w:cs="Arial"/>
          <w:kern w:val="1"/>
          <w:szCs w:val="24"/>
        </w:rPr>
        <w:t>Проект стандарта необходим для применения и исполнения требований техническ</w:t>
      </w:r>
      <w:r>
        <w:rPr>
          <w:rFonts w:ascii="Arial" w:eastAsia="Arial" w:hAnsi="Arial" w:cs="Arial"/>
          <w:kern w:val="1"/>
          <w:szCs w:val="24"/>
        </w:rPr>
        <w:t>их</w:t>
      </w:r>
      <w:r w:rsidRPr="00333C13">
        <w:rPr>
          <w:rFonts w:ascii="Arial" w:eastAsia="Arial" w:hAnsi="Arial" w:cs="Arial"/>
          <w:kern w:val="1"/>
          <w:szCs w:val="24"/>
        </w:rPr>
        <w:t xml:space="preserve"> регламент</w:t>
      </w:r>
      <w:r>
        <w:rPr>
          <w:rFonts w:ascii="Arial" w:eastAsia="Arial" w:hAnsi="Arial" w:cs="Arial"/>
          <w:kern w:val="1"/>
          <w:szCs w:val="24"/>
        </w:rPr>
        <w:t>ов</w:t>
      </w:r>
      <w:r w:rsidRPr="00333C13">
        <w:rPr>
          <w:rFonts w:ascii="Arial" w:eastAsia="Arial" w:hAnsi="Arial" w:cs="Arial"/>
          <w:kern w:val="1"/>
          <w:szCs w:val="24"/>
        </w:rPr>
        <w:t xml:space="preserve"> </w:t>
      </w:r>
      <w:r>
        <w:rPr>
          <w:rFonts w:ascii="Arial" w:eastAsia="Arial" w:hAnsi="Arial" w:cs="Arial"/>
          <w:szCs w:val="24"/>
        </w:rPr>
        <w:t xml:space="preserve">таможенного союза </w:t>
      </w:r>
      <w:proofErr w:type="gramStart"/>
      <w:r>
        <w:rPr>
          <w:rFonts w:ascii="Arial" w:eastAsia="Arial" w:hAnsi="Arial" w:cs="Arial"/>
          <w:szCs w:val="24"/>
        </w:rPr>
        <w:t>ТР</w:t>
      </w:r>
      <w:proofErr w:type="gramEnd"/>
      <w:r>
        <w:rPr>
          <w:rFonts w:ascii="Arial" w:eastAsia="Arial" w:hAnsi="Arial" w:cs="Arial"/>
          <w:szCs w:val="24"/>
        </w:rPr>
        <w:t xml:space="preserve"> </w:t>
      </w:r>
      <w:r w:rsidR="002543EC">
        <w:rPr>
          <w:rFonts w:ascii="Arial" w:eastAsia="Arial" w:hAnsi="Arial" w:cs="Arial"/>
          <w:szCs w:val="24"/>
        </w:rPr>
        <w:t>ЕАЭС 040</w:t>
      </w:r>
      <w:r>
        <w:rPr>
          <w:rFonts w:ascii="Arial" w:eastAsia="Arial" w:hAnsi="Arial" w:cs="Arial"/>
          <w:szCs w:val="24"/>
        </w:rPr>
        <w:t>/201</w:t>
      </w:r>
      <w:r w:rsidR="002543EC">
        <w:rPr>
          <w:rFonts w:ascii="Arial" w:eastAsia="Arial" w:hAnsi="Arial" w:cs="Arial"/>
          <w:szCs w:val="24"/>
        </w:rPr>
        <w:t>6</w:t>
      </w:r>
      <w:r>
        <w:rPr>
          <w:rFonts w:ascii="Arial" w:eastAsia="Arial" w:hAnsi="Arial" w:cs="Arial"/>
          <w:szCs w:val="24"/>
        </w:rPr>
        <w:t xml:space="preserve"> «</w:t>
      </w:r>
      <w:r w:rsidR="002543EC" w:rsidRPr="002543EC">
        <w:rPr>
          <w:rFonts w:ascii="Arial" w:hAnsi="Arial" w:cs="Arial"/>
          <w:szCs w:val="24"/>
          <w:shd w:val="clear" w:color="auto" w:fill="F8F8F8"/>
        </w:rPr>
        <w:t>О безопасности рыбы и рыбной продукции</w:t>
      </w:r>
      <w:r w:rsidR="002543EC">
        <w:rPr>
          <w:rFonts w:ascii="Arial" w:hAnsi="Arial" w:cs="Arial"/>
          <w:szCs w:val="24"/>
          <w:shd w:val="clear" w:color="auto" w:fill="F8F8F8"/>
        </w:rPr>
        <w:t>»</w:t>
      </w:r>
      <w:r>
        <w:rPr>
          <w:rFonts w:ascii="Arial" w:eastAsia="Arial" w:hAnsi="Arial" w:cs="Arial"/>
          <w:szCs w:val="24"/>
        </w:rPr>
        <w:t xml:space="preserve"> и ТР ТС 021/2011 «О безопасности пищевой продукции" </w:t>
      </w:r>
      <w:r w:rsidR="007B3F9A" w:rsidRPr="00333C13">
        <w:rPr>
          <w:rFonts w:ascii="Arial" w:eastAsia="Arial" w:hAnsi="Arial" w:cs="Arial"/>
          <w:kern w:val="1"/>
          <w:szCs w:val="24"/>
        </w:rPr>
        <w:t>и осуществления оценки соответствия объектов технического регулирования</w:t>
      </w:r>
      <w:r w:rsidR="007E06E6">
        <w:rPr>
          <w:rFonts w:ascii="Arial" w:eastAsia="Arial" w:hAnsi="Arial" w:cs="Arial"/>
          <w:kern w:val="1"/>
          <w:szCs w:val="24"/>
        </w:rPr>
        <w:t>.</w:t>
      </w:r>
    </w:p>
    <w:p w:rsidR="000A094A" w:rsidRDefault="000A094A">
      <w:pPr>
        <w:ind w:firstLine="510"/>
        <w:jc w:val="both"/>
        <w:rPr>
          <w:rFonts w:ascii="Arial" w:eastAsia="Arial" w:hAnsi="Arial" w:cs="Arial"/>
          <w:szCs w:val="24"/>
        </w:rPr>
      </w:pPr>
    </w:p>
    <w:p w:rsidR="00B47E89" w:rsidRDefault="00B47E89">
      <w:pPr>
        <w:ind w:firstLine="510"/>
        <w:jc w:val="both"/>
        <w:rPr>
          <w:rFonts w:ascii="Arial" w:eastAsia="Arial" w:hAnsi="Arial" w:cs="Arial"/>
          <w:szCs w:val="24"/>
        </w:rPr>
      </w:pPr>
    </w:p>
    <w:p w:rsidR="00B47E89" w:rsidRDefault="00B47E89">
      <w:pPr>
        <w:ind w:firstLine="510"/>
        <w:jc w:val="both"/>
        <w:rPr>
          <w:rFonts w:ascii="Arial" w:eastAsia="Arial" w:hAnsi="Arial" w:cs="Arial"/>
          <w:szCs w:val="24"/>
        </w:rPr>
      </w:pPr>
    </w:p>
    <w:p w:rsidR="000A094A" w:rsidRDefault="00B47E89">
      <w:pPr>
        <w:tabs>
          <w:tab w:val="left" w:pos="540"/>
        </w:tabs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b/>
          <w:szCs w:val="24"/>
        </w:rPr>
        <w:lastRenderedPageBreak/>
        <w:t>4</w:t>
      </w:r>
      <w:r w:rsidR="00A058DE">
        <w:rPr>
          <w:rFonts w:ascii="Arial" w:eastAsia="Arial" w:hAnsi="Arial" w:cs="Arial"/>
          <w:b/>
          <w:szCs w:val="24"/>
        </w:rPr>
        <w:t xml:space="preserve">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международного стандарта </w:t>
      </w:r>
    </w:p>
    <w:p w:rsidR="000A094A" w:rsidRDefault="00A058DE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Настоящий проект стандарта соответствует ГОСТ 1.0-1992 «Межгосударственная система стандартизации. Основные положения», ГОСТ 1.2-2009 «Межгосударственная система стандартизации. Стандарты межгосударственные, правила и рекомендации по межгосударственной стандартизации. Порядок разработки, принятия, применения, обновления и отмены», ГОСТ 1.3-2008 «Межгосударственная система стандартизации. Правила и методы принятия международных и региональных стандартов в качестве межгосударственных стандартов», ГОСТ 1.5-2001</w:t>
      </w:r>
      <w:r>
        <w:rPr>
          <w:rFonts w:ascii="Arial" w:eastAsia="Arial" w:hAnsi="Arial" w:cs="Arial"/>
          <w:b/>
          <w:i/>
          <w:szCs w:val="24"/>
        </w:rPr>
        <w:t xml:space="preserve"> </w:t>
      </w:r>
      <w:r>
        <w:rPr>
          <w:rFonts w:ascii="Arial" w:eastAsia="Arial" w:hAnsi="Arial" w:cs="Arial"/>
          <w:szCs w:val="24"/>
        </w:rPr>
        <w:t>«Межгосударственная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обозначению».</w:t>
      </w:r>
    </w:p>
    <w:p w:rsidR="000A094A" w:rsidRDefault="000A094A">
      <w:pPr>
        <w:ind w:firstLine="510"/>
        <w:jc w:val="both"/>
        <w:rPr>
          <w:rFonts w:ascii="Arial" w:eastAsia="Arial" w:hAnsi="Arial" w:cs="Arial"/>
          <w:b/>
          <w:szCs w:val="24"/>
        </w:rPr>
      </w:pPr>
    </w:p>
    <w:p w:rsidR="000A094A" w:rsidRDefault="00B47E89">
      <w:pPr>
        <w:ind w:firstLine="510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5</w:t>
      </w:r>
      <w:r w:rsidR="00A058DE">
        <w:rPr>
          <w:rFonts w:ascii="Arial" w:eastAsia="Arial" w:hAnsi="Arial" w:cs="Arial"/>
          <w:b/>
          <w:szCs w:val="24"/>
        </w:rPr>
        <w:t xml:space="preserve"> Предложения по изменению, пересмотру или отмене межгосударственных стандартов, противоречащих предложенному проекту стандарта</w:t>
      </w:r>
    </w:p>
    <w:p w:rsidR="000A094A" w:rsidRDefault="000A094A">
      <w:pPr>
        <w:ind w:firstLine="510"/>
        <w:jc w:val="both"/>
        <w:rPr>
          <w:rFonts w:ascii="Arial" w:eastAsia="Arial" w:hAnsi="Arial" w:cs="Arial"/>
          <w:b/>
          <w:szCs w:val="24"/>
        </w:rPr>
      </w:pPr>
    </w:p>
    <w:p w:rsidR="000A094A" w:rsidRDefault="00A058DE" w:rsidP="00B47E89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Разрабатываемый стандарт не влечет за собой внесения изменений или отмены других нормативных документов.</w:t>
      </w:r>
    </w:p>
    <w:p w:rsidR="000A094A" w:rsidRPr="000723B3" w:rsidRDefault="000A094A" w:rsidP="00B47E89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b/>
          <w:bCs/>
          <w:szCs w:val="24"/>
        </w:rPr>
      </w:pPr>
    </w:p>
    <w:p w:rsidR="000A094A" w:rsidRDefault="00B47E89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b/>
          <w:szCs w:val="24"/>
        </w:rPr>
        <w:t>6</w:t>
      </w:r>
      <w:r w:rsidR="00A058DE">
        <w:rPr>
          <w:rFonts w:ascii="Arial" w:eastAsia="Arial" w:hAnsi="Arial" w:cs="Arial"/>
          <w:b/>
          <w:szCs w:val="24"/>
        </w:rPr>
        <w:t xml:space="preserve"> Перечень исходных документов и другие источники информации, использованные при разработке стандарта </w:t>
      </w:r>
    </w:p>
    <w:p w:rsidR="000A094A" w:rsidRDefault="00A058DE">
      <w:pP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- Технический регламент таможенного союза </w:t>
      </w:r>
      <w:proofErr w:type="gramStart"/>
      <w:r>
        <w:rPr>
          <w:rFonts w:ascii="Arial" w:eastAsia="Arial" w:hAnsi="Arial" w:cs="Arial"/>
          <w:szCs w:val="24"/>
        </w:rPr>
        <w:t>ТР</w:t>
      </w:r>
      <w:proofErr w:type="gramEnd"/>
      <w:r>
        <w:rPr>
          <w:rFonts w:ascii="Arial" w:eastAsia="Arial" w:hAnsi="Arial" w:cs="Arial"/>
          <w:szCs w:val="24"/>
        </w:rPr>
        <w:t xml:space="preserve"> ТС 033/2013 «</w:t>
      </w:r>
      <w:r w:rsidR="007E06E6" w:rsidRPr="002543EC">
        <w:rPr>
          <w:rFonts w:ascii="Arial" w:hAnsi="Arial" w:cs="Arial"/>
          <w:szCs w:val="24"/>
          <w:shd w:val="clear" w:color="auto" w:fill="F8F8F8"/>
        </w:rPr>
        <w:t>О безопасности рыбы и рыбной продукции</w:t>
      </w:r>
      <w:r>
        <w:rPr>
          <w:rFonts w:ascii="Arial" w:eastAsia="Arial" w:hAnsi="Arial" w:cs="Arial"/>
          <w:szCs w:val="24"/>
        </w:rPr>
        <w:t>»</w:t>
      </w:r>
    </w:p>
    <w:p w:rsidR="000A094A" w:rsidRDefault="007E06E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-</w:t>
      </w:r>
      <w:r w:rsidR="00A058DE">
        <w:rPr>
          <w:rFonts w:ascii="Arial" w:eastAsia="Arial" w:hAnsi="Arial" w:cs="Arial"/>
          <w:szCs w:val="24"/>
        </w:rPr>
        <w:t xml:space="preserve">Технический регламент таможенного союза </w:t>
      </w:r>
      <w:proofErr w:type="gramStart"/>
      <w:r w:rsidR="00A058DE">
        <w:rPr>
          <w:rFonts w:ascii="Arial" w:eastAsia="Arial" w:hAnsi="Arial" w:cs="Arial"/>
          <w:szCs w:val="24"/>
        </w:rPr>
        <w:t>ТР</w:t>
      </w:r>
      <w:proofErr w:type="gramEnd"/>
      <w:r w:rsidR="00A058DE">
        <w:rPr>
          <w:rFonts w:ascii="Arial" w:eastAsia="Arial" w:hAnsi="Arial" w:cs="Arial"/>
          <w:szCs w:val="24"/>
        </w:rPr>
        <w:t xml:space="preserve"> ТС 021/2011 «О безопасности пищевой продукции" </w:t>
      </w:r>
    </w:p>
    <w:p w:rsidR="007E06E6" w:rsidRPr="008268F7" w:rsidRDefault="00A058DE" w:rsidP="007E06E6">
      <w:pPr>
        <w:ind w:firstLine="567"/>
        <w:jc w:val="both"/>
        <w:rPr>
          <w:rFonts w:ascii="Arial" w:hAnsi="Arial" w:cs="Arial"/>
          <w:lang w:val="en-US"/>
        </w:rPr>
      </w:pPr>
      <w:r>
        <w:rPr>
          <w:rFonts w:ascii="Arial" w:eastAsia="Arial" w:hAnsi="Arial" w:cs="Arial"/>
          <w:color w:val="auto"/>
          <w:kern w:val="1"/>
          <w:szCs w:val="24"/>
          <w:lang w:val="kk-KZ"/>
        </w:rPr>
        <w:t xml:space="preserve">- </w:t>
      </w:r>
      <w:r w:rsidR="007E06E6" w:rsidRPr="006B68F3">
        <w:rPr>
          <w:rFonts w:ascii="Arial" w:hAnsi="Arial" w:cs="Arial"/>
          <w:lang w:val="en-US"/>
        </w:rPr>
        <w:t>ISO</w:t>
      </w:r>
      <w:r w:rsidR="007E06E6">
        <w:rPr>
          <w:rFonts w:ascii="Arial" w:hAnsi="Arial" w:cs="Arial"/>
        </w:rPr>
        <w:t xml:space="preserve"> 21872-1:</w:t>
      </w:r>
      <w:r w:rsidR="007E06E6" w:rsidRPr="007D1778">
        <w:rPr>
          <w:rFonts w:ascii="Arial" w:hAnsi="Arial" w:cs="Arial"/>
        </w:rPr>
        <w:t>2017</w:t>
      </w:r>
      <w:r w:rsidR="007E06E6" w:rsidRPr="00167399">
        <w:rPr>
          <w:rFonts w:ascii="Arial" w:hAnsi="Arial" w:cs="Arial"/>
        </w:rPr>
        <w:t xml:space="preserve"> «</w:t>
      </w:r>
      <w:r w:rsidR="007E06E6" w:rsidRPr="007D1778">
        <w:rPr>
          <w:rFonts w:ascii="Arial" w:eastAsia="Calibri" w:hAnsi="Arial" w:cs="Arial"/>
        </w:rPr>
        <w:t xml:space="preserve">Микробиология пищевой цепи. Горизонтальный метод выявления потенциально </w:t>
      </w:r>
      <w:proofErr w:type="spellStart"/>
      <w:r w:rsidR="007E06E6" w:rsidRPr="007D1778">
        <w:rPr>
          <w:rFonts w:ascii="Arial" w:eastAsia="Calibri" w:hAnsi="Arial" w:cs="Arial"/>
        </w:rPr>
        <w:t>энтеропатогенных</w:t>
      </w:r>
      <w:proofErr w:type="spellEnd"/>
      <w:r w:rsidR="007E06E6" w:rsidRPr="007D1778">
        <w:rPr>
          <w:rFonts w:ascii="Arial" w:eastAsia="Calibri" w:hAnsi="Arial" w:cs="Arial"/>
        </w:rPr>
        <w:t xml:space="preserve"> видов рода </w:t>
      </w:r>
      <w:proofErr w:type="spellStart"/>
      <w:r w:rsidR="007E06E6" w:rsidRPr="007D1778">
        <w:rPr>
          <w:rFonts w:ascii="Arial" w:eastAsia="Calibri" w:hAnsi="Arial" w:cs="Arial"/>
        </w:rPr>
        <w:t>vibrio</w:t>
      </w:r>
      <w:proofErr w:type="spellEnd"/>
      <w:r w:rsidR="007E06E6" w:rsidRPr="007D1778">
        <w:rPr>
          <w:rFonts w:ascii="Arial" w:eastAsia="Calibri" w:hAnsi="Arial" w:cs="Arial"/>
        </w:rPr>
        <w:t>. Часть</w:t>
      </w:r>
      <w:r w:rsidR="007E06E6" w:rsidRPr="007E06E6">
        <w:rPr>
          <w:rFonts w:ascii="Arial" w:eastAsia="Calibri" w:hAnsi="Arial" w:cs="Arial"/>
          <w:lang w:val="en-US"/>
        </w:rPr>
        <w:t xml:space="preserve"> 1. </w:t>
      </w:r>
      <w:proofErr w:type="gramStart"/>
      <w:r w:rsidR="007E06E6" w:rsidRPr="007D1778">
        <w:rPr>
          <w:rFonts w:ascii="Arial" w:eastAsia="Calibri" w:hAnsi="Arial" w:cs="Arial"/>
        </w:rPr>
        <w:t>Выявление</w:t>
      </w:r>
      <w:r w:rsidR="007E06E6" w:rsidRPr="007E06E6">
        <w:rPr>
          <w:rFonts w:ascii="Arial" w:eastAsia="Calibri" w:hAnsi="Arial" w:cs="Arial"/>
          <w:lang w:val="en-US"/>
        </w:rPr>
        <w:t xml:space="preserve"> </w:t>
      </w:r>
      <w:r w:rsidR="007E06E6" w:rsidRPr="007D1778">
        <w:rPr>
          <w:rFonts w:ascii="Arial" w:eastAsia="Calibri" w:hAnsi="Arial" w:cs="Arial"/>
        </w:rPr>
        <w:t>видов</w:t>
      </w:r>
      <w:r w:rsidR="007E06E6" w:rsidRPr="007E06E6">
        <w:rPr>
          <w:rFonts w:ascii="Arial" w:eastAsia="Calibri" w:hAnsi="Arial" w:cs="Arial"/>
          <w:lang w:val="en-US"/>
        </w:rPr>
        <w:t xml:space="preserve"> </w:t>
      </w:r>
      <w:r w:rsidR="007E06E6" w:rsidRPr="008268F7">
        <w:rPr>
          <w:rFonts w:ascii="Arial" w:eastAsia="Calibri" w:hAnsi="Arial" w:cs="Arial"/>
          <w:lang w:val="en-US"/>
        </w:rPr>
        <w:t>vibrio</w:t>
      </w:r>
      <w:r w:rsidR="007E06E6" w:rsidRPr="007E06E6">
        <w:rPr>
          <w:rFonts w:ascii="Arial" w:eastAsia="Calibri" w:hAnsi="Arial" w:cs="Arial"/>
          <w:lang w:val="en-US"/>
        </w:rPr>
        <w:t xml:space="preserve"> </w:t>
      </w:r>
      <w:proofErr w:type="spellStart"/>
      <w:r w:rsidR="007E06E6" w:rsidRPr="008268F7">
        <w:rPr>
          <w:rFonts w:ascii="Arial" w:eastAsia="Calibri" w:hAnsi="Arial" w:cs="Arial"/>
          <w:lang w:val="en-US"/>
        </w:rPr>
        <w:t>parahaemolyticus</w:t>
      </w:r>
      <w:proofErr w:type="spellEnd"/>
      <w:r w:rsidR="007E06E6" w:rsidRPr="007E06E6">
        <w:rPr>
          <w:rFonts w:ascii="Arial" w:eastAsia="Calibri" w:hAnsi="Arial" w:cs="Arial"/>
          <w:lang w:val="en-US"/>
        </w:rPr>
        <w:t xml:space="preserve">, </w:t>
      </w:r>
      <w:r w:rsidR="007E06E6" w:rsidRPr="008268F7">
        <w:rPr>
          <w:rFonts w:ascii="Arial" w:eastAsia="Calibri" w:hAnsi="Arial" w:cs="Arial"/>
          <w:lang w:val="en-US"/>
        </w:rPr>
        <w:t>vibrio</w:t>
      </w:r>
      <w:r w:rsidR="007E06E6" w:rsidRPr="007E06E6">
        <w:rPr>
          <w:rFonts w:ascii="Arial" w:eastAsia="Calibri" w:hAnsi="Arial" w:cs="Arial"/>
          <w:lang w:val="en-US"/>
        </w:rPr>
        <w:t xml:space="preserve"> </w:t>
      </w:r>
      <w:proofErr w:type="spellStart"/>
      <w:r w:rsidR="007E06E6" w:rsidRPr="008268F7">
        <w:rPr>
          <w:rFonts w:ascii="Arial" w:eastAsia="Calibri" w:hAnsi="Arial" w:cs="Arial"/>
          <w:lang w:val="en-US"/>
        </w:rPr>
        <w:t>cholerae</w:t>
      </w:r>
      <w:proofErr w:type="spellEnd"/>
      <w:r w:rsidR="007E06E6" w:rsidRPr="007E06E6">
        <w:rPr>
          <w:rFonts w:ascii="Arial" w:eastAsia="Calibri" w:hAnsi="Arial" w:cs="Arial"/>
          <w:lang w:val="en-US"/>
        </w:rPr>
        <w:t xml:space="preserve"> </w:t>
      </w:r>
      <w:r w:rsidR="007E06E6" w:rsidRPr="007D1778">
        <w:rPr>
          <w:rFonts w:ascii="Arial" w:eastAsia="Calibri" w:hAnsi="Arial" w:cs="Arial"/>
        </w:rPr>
        <w:t>и</w:t>
      </w:r>
      <w:r w:rsidR="007E06E6" w:rsidRPr="007E06E6">
        <w:rPr>
          <w:rFonts w:ascii="Arial" w:eastAsia="Calibri" w:hAnsi="Arial" w:cs="Arial"/>
          <w:lang w:val="en-US"/>
        </w:rPr>
        <w:t xml:space="preserve"> </w:t>
      </w:r>
      <w:r w:rsidR="007E06E6" w:rsidRPr="008268F7">
        <w:rPr>
          <w:rFonts w:ascii="Arial" w:eastAsia="Calibri" w:hAnsi="Arial" w:cs="Arial"/>
          <w:lang w:val="en-US"/>
        </w:rPr>
        <w:t>vibrio</w:t>
      </w:r>
      <w:r w:rsidR="007E06E6" w:rsidRPr="007E06E6">
        <w:rPr>
          <w:rFonts w:ascii="Arial" w:eastAsia="Calibri" w:hAnsi="Arial" w:cs="Arial"/>
          <w:lang w:val="en-US"/>
        </w:rPr>
        <w:t xml:space="preserve"> </w:t>
      </w:r>
      <w:proofErr w:type="spellStart"/>
      <w:r w:rsidR="007E06E6" w:rsidRPr="008268F7">
        <w:rPr>
          <w:rFonts w:ascii="Arial" w:eastAsia="Calibri" w:hAnsi="Arial" w:cs="Arial"/>
          <w:lang w:val="en-US"/>
        </w:rPr>
        <w:t>vulnificus</w:t>
      </w:r>
      <w:proofErr w:type="spellEnd"/>
      <w:r w:rsidR="007E06E6" w:rsidRPr="007E06E6">
        <w:rPr>
          <w:rFonts w:ascii="Arial" w:hAnsi="Arial" w:cs="Arial"/>
          <w:lang w:val="en-US"/>
        </w:rPr>
        <w:t>» (</w:t>
      </w:r>
      <w:r w:rsidR="007E06E6" w:rsidRPr="008268F7">
        <w:rPr>
          <w:rFonts w:ascii="Arial" w:hAnsi="Arial" w:cs="Arial"/>
          <w:lang w:val="en-US"/>
        </w:rPr>
        <w:t>Microbiology</w:t>
      </w:r>
      <w:r w:rsidR="007E06E6" w:rsidRPr="007E06E6">
        <w:rPr>
          <w:rFonts w:ascii="Arial" w:hAnsi="Arial" w:cs="Arial"/>
          <w:lang w:val="en-US"/>
        </w:rPr>
        <w:t xml:space="preserve"> </w:t>
      </w:r>
      <w:r w:rsidR="007E06E6" w:rsidRPr="008268F7">
        <w:rPr>
          <w:rFonts w:ascii="Arial" w:hAnsi="Arial" w:cs="Arial"/>
          <w:lang w:val="en-US"/>
        </w:rPr>
        <w:t>of</w:t>
      </w:r>
      <w:r w:rsidR="007E06E6" w:rsidRPr="007E06E6">
        <w:rPr>
          <w:rFonts w:ascii="Arial" w:hAnsi="Arial" w:cs="Arial"/>
          <w:lang w:val="en-US"/>
        </w:rPr>
        <w:t xml:space="preserve"> </w:t>
      </w:r>
      <w:r w:rsidR="007E06E6" w:rsidRPr="008268F7">
        <w:rPr>
          <w:rFonts w:ascii="Arial" w:hAnsi="Arial" w:cs="Arial"/>
          <w:lang w:val="en-US"/>
        </w:rPr>
        <w:t>the</w:t>
      </w:r>
      <w:r w:rsidR="007E06E6" w:rsidRPr="007E06E6">
        <w:rPr>
          <w:rFonts w:ascii="Arial" w:hAnsi="Arial" w:cs="Arial"/>
          <w:lang w:val="en-US"/>
        </w:rPr>
        <w:t xml:space="preserve"> </w:t>
      </w:r>
      <w:r w:rsidR="007E06E6" w:rsidRPr="008268F7">
        <w:rPr>
          <w:rFonts w:ascii="Arial" w:hAnsi="Arial" w:cs="Arial"/>
          <w:lang w:val="en-US"/>
        </w:rPr>
        <w:t>food</w:t>
      </w:r>
      <w:r w:rsidR="007E06E6" w:rsidRPr="007E06E6">
        <w:rPr>
          <w:rFonts w:ascii="Arial" w:hAnsi="Arial" w:cs="Arial"/>
          <w:lang w:val="en-US"/>
        </w:rPr>
        <w:t xml:space="preserve"> </w:t>
      </w:r>
      <w:r w:rsidR="007E06E6" w:rsidRPr="008268F7">
        <w:rPr>
          <w:rFonts w:ascii="Arial" w:hAnsi="Arial" w:cs="Arial"/>
          <w:lang w:val="en-US"/>
        </w:rPr>
        <w:t>chain</w:t>
      </w:r>
      <w:r w:rsidR="007E06E6" w:rsidRPr="007E06E6">
        <w:rPr>
          <w:rFonts w:ascii="Arial" w:hAnsi="Arial" w:cs="Arial"/>
          <w:lang w:val="en-US"/>
        </w:rPr>
        <w:t>.</w:t>
      </w:r>
      <w:proofErr w:type="gramEnd"/>
      <w:r w:rsidR="007E06E6" w:rsidRPr="007E06E6">
        <w:rPr>
          <w:rFonts w:ascii="Arial" w:hAnsi="Arial" w:cs="Arial"/>
          <w:lang w:val="en-US"/>
        </w:rPr>
        <w:t xml:space="preserve"> </w:t>
      </w:r>
      <w:r w:rsidR="007E06E6" w:rsidRPr="008268F7">
        <w:rPr>
          <w:rFonts w:ascii="Arial" w:hAnsi="Arial" w:cs="Arial"/>
          <w:lang w:val="en-US"/>
        </w:rPr>
        <w:t>Horizontal</w:t>
      </w:r>
      <w:r w:rsidR="007E06E6" w:rsidRPr="002A5E61">
        <w:rPr>
          <w:rFonts w:ascii="Arial" w:hAnsi="Arial" w:cs="Arial"/>
          <w:lang w:val="en-US"/>
        </w:rPr>
        <w:t xml:space="preserve"> </w:t>
      </w:r>
      <w:r w:rsidR="007E06E6" w:rsidRPr="008268F7">
        <w:rPr>
          <w:rFonts w:ascii="Arial" w:hAnsi="Arial" w:cs="Arial"/>
          <w:lang w:val="en-US"/>
        </w:rPr>
        <w:t>method</w:t>
      </w:r>
      <w:r w:rsidR="007E06E6" w:rsidRPr="002A5E61">
        <w:rPr>
          <w:rFonts w:ascii="Arial" w:hAnsi="Arial" w:cs="Arial"/>
          <w:lang w:val="en-US"/>
        </w:rPr>
        <w:t xml:space="preserve"> </w:t>
      </w:r>
      <w:r w:rsidR="007E06E6" w:rsidRPr="008268F7">
        <w:rPr>
          <w:rFonts w:ascii="Arial" w:hAnsi="Arial" w:cs="Arial"/>
          <w:lang w:val="en-US"/>
        </w:rPr>
        <w:t>for</w:t>
      </w:r>
      <w:r w:rsidR="007E06E6" w:rsidRPr="002A5E61">
        <w:rPr>
          <w:rFonts w:ascii="Arial" w:hAnsi="Arial" w:cs="Arial"/>
          <w:lang w:val="en-US"/>
        </w:rPr>
        <w:t xml:space="preserve"> </w:t>
      </w:r>
      <w:r w:rsidR="007E06E6" w:rsidRPr="008268F7">
        <w:rPr>
          <w:rFonts w:ascii="Arial" w:hAnsi="Arial" w:cs="Arial"/>
          <w:lang w:val="en-US"/>
        </w:rPr>
        <w:t>the</w:t>
      </w:r>
      <w:r w:rsidR="007E06E6" w:rsidRPr="002A5E61">
        <w:rPr>
          <w:rFonts w:ascii="Arial" w:hAnsi="Arial" w:cs="Arial"/>
          <w:lang w:val="en-US"/>
        </w:rPr>
        <w:t xml:space="preserve"> </w:t>
      </w:r>
      <w:r w:rsidR="007E06E6" w:rsidRPr="008268F7">
        <w:rPr>
          <w:rFonts w:ascii="Arial" w:hAnsi="Arial" w:cs="Arial"/>
          <w:lang w:val="en-US"/>
        </w:rPr>
        <w:t>determination</w:t>
      </w:r>
      <w:r w:rsidR="007E06E6" w:rsidRPr="002A5E61">
        <w:rPr>
          <w:rFonts w:ascii="Arial" w:hAnsi="Arial" w:cs="Arial"/>
          <w:lang w:val="en-US"/>
        </w:rPr>
        <w:t xml:space="preserve"> </w:t>
      </w:r>
      <w:r w:rsidR="007E06E6" w:rsidRPr="008268F7">
        <w:rPr>
          <w:rFonts w:ascii="Arial" w:hAnsi="Arial" w:cs="Arial"/>
          <w:lang w:val="en-US"/>
        </w:rPr>
        <w:t>of</w:t>
      </w:r>
      <w:r w:rsidR="007E06E6" w:rsidRPr="002A5E61">
        <w:rPr>
          <w:rFonts w:ascii="Arial" w:hAnsi="Arial" w:cs="Arial"/>
          <w:lang w:val="en-US"/>
        </w:rPr>
        <w:t xml:space="preserve"> </w:t>
      </w:r>
      <w:r w:rsidR="007E06E6" w:rsidRPr="008268F7">
        <w:rPr>
          <w:rFonts w:ascii="Arial" w:hAnsi="Arial" w:cs="Arial"/>
          <w:lang w:val="en-US"/>
        </w:rPr>
        <w:t>vibrio</w:t>
      </w:r>
      <w:r w:rsidR="007E06E6" w:rsidRPr="002A5E61">
        <w:rPr>
          <w:rFonts w:ascii="Arial" w:hAnsi="Arial" w:cs="Arial"/>
          <w:lang w:val="en-US"/>
        </w:rPr>
        <w:t xml:space="preserve"> </w:t>
      </w:r>
      <w:r w:rsidR="007E06E6" w:rsidRPr="008268F7">
        <w:rPr>
          <w:rFonts w:ascii="Arial" w:hAnsi="Arial" w:cs="Arial"/>
          <w:lang w:val="en-US"/>
        </w:rPr>
        <w:t>spp</w:t>
      </w:r>
      <w:r w:rsidR="007E06E6" w:rsidRPr="002A5E61">
        <w:rPr>
          <w:rFonts w:ascii="Arial" w:hAnsi="Arial" w:cs="Arial"/>
          <w:lang w:val="en-US"/>
        </w:rPr>
        <w:t xml:space="preserve">. </w:t>
      </w:r>
      <w:r w:rsidR="007E06E6" w:rsidRPr="008268F7">
        <w:rPr>
          <w:rFonts w:ascii="Arial" w:hAnsi="Arial" w:cs="Arial"/>
          <w:lang w:val="en-US"/>
        </w:rPr>
        <w:t xml:space="preserve">Part 1: Detection of potentially </w:t>
      </w:r>
      <w:proofErr w:type="spellStart"/>
      <w:r w:rsidR="007E06E6" w:rsidRPr="008268F7">
        <w:rPr>
          <w:rFonts w:ascii="Arial" w:hAnsi="Arial" w:cs="Arial"/>
          <w:lang w:val="en-US"/>
        </w:rPr>
        <w:t>enteropathogenic</w:t>
      </w:r>
      <w:proofErr w:type="spellEnd"/>
      <w:r w:rsidR="007E06E6" w:rsidRPr="008268F7">
        <w:rPr>
          <w:rFonts w:ascii="Arial" w:hAnsi="Arial" w:cs="Arial"/>
          <w:lang w:val="en-US"/>
        </w:rPr>
        <w:t xml:space="preserve"> VIBRIO PARAHAEMOLYTICUS, VIBRIO CHOLERAE and VIBRIO VULNIFICUS, </w:t>
      </w:r>
      <w:r w:rsidR="007E06E6" w:rsidRPr="003B44D0">
        <w:rPr>
          <w:rFonts w:ascii="Arial" w:hAnsi="Arial" w:cs="Arial"/>
          <w:lang w:val="en-US"/>
        </w:rPr>
        <w:t>IDT</w:t>
      </w:r>
      <w:r w:rsidR="007E06E6" w:rsidRPr="008268F7">
        <w:rPr>
          <w:rFonts w:ascii="Arial" w:hAnsi="Arial" w:cs="Arial"/>
          <w:lang w:val="en-US"/>
        </w:rPr>
        <w:t>).</w:t>
      </w:r>
    </w:p>
    <w:p w:rsidR="0062228A" w:rsidRPr="0029749C" w:rsidRDefault="0062228A" w:rsidP="0062228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b/>
          <w:szCs w:val="24"/>
          <w:lang w:val="en-US"/>
        </w:rPr>
      </w:pPr>
    </w:p>
    <w:p w:rsidR="000A094A" w:rsidRPr="00B47E89" w:rsidRDefault="00B47E89" w:rsidP="0062228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7</w:t>
      </w:r>
      <w:r w:rsidR="00A058DE" w:rsidRPr="00B47E89">
        <w:rPr>
          <w:rFonts w:ascii="Arial" w:eastAsia="Arial" w:hAnsi="Arial" w:cs="Arial"/>
          <w:b/>
          <w:szCs w:val="24"/>
        </w:rPr>
        <w:t xml:space="preserve"> </w:t>
      </w:r>
      <w:r>
        <w:rPr>
          <w:rFonts w:ascii="Arial" w:eastAsia="Arial" w:hAnsi="Arial" w:cs="Arial"/>
          <w:b/>
          <w:szCs w:val="24"/>
        </w:rPr>
        <w:t>Сведения</w:t>
      </w:r>
      <w:bookmarkStart w:id="0" w:name="_GoBack"/>
      <w:bookmarkEnd w:id="0"/>
      <w:r w:rsidR="00A058DE" w:rsidRPr="00B47E89">
        <w:rPr>
          <w:rFonts w:ascii="Arial" w:eastAsia="Arial" w:hAnsi="Arial" w:cs="Arial"/>
          <w:b/>
          <w:szCs w:val="24"/>
        </w:rPr>
        <w:t xml:space="preserve"> </w:t>
      </w:r>
      <w:r w:rsidR="00A058DE">
        <w:rPr>
          <w:rFonts w:ascii="Arial" w:eastAsia="Arial" w:hAnsi="Arial" w:cs="Arial"/>
          <w:b/>
          <w:szCs w:val="24"/>
        </w:rPr>
        <w:t>о</w:t>
      </w:r>
      <w:r w:rsidR="00A058DE" w:rsidRPr="00B47E89">
        <w:rPr>
          <w:rFonts w:ascii="Arial" w:eastAsia="Arial" w:hAnsi="Arial" w:cs="Arial"/>
          <w:b/>
          <w:szCs w:val="24"/>
        </w:rPr>
        <w:t xml:space="preserve"> </w:t>
      </w:r>
      <w:r w:rsidR="00A058DE">
        <w:rPr>
          <w:rFonts w:ascii="Arial" w:eastAsia="Arial" w:hAnsi="Arial" w:cs="Arial"/>
          <w:b/>
          <w:szCs w:val="24"/>
        </w:rPr>
        <w:t>разработчике</w:t>
      </w:r>
    </w:p>
    <w:p w:rsidR="000A094A" w:rsidRDefault="00A058DE">
      <w:pPr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РГП на ПХВ «Казахстанский институт стандартизации и сертификации» Комитетом технического регулирования и метрологии Министерства торговли и интеграции Республики Казахстан</w:t>
      </w:r>
    </w:p>
    <w:p w:rsidR="000A094A" w:rsidRDefault="00A058DE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Адрес: Республика Казахстан</w:t>
      </w:r>
    </w:p>
    <w:p w:rsidR="000A094A" w:rsidRDefault="00A058DE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010000, г. Астана, пр. </w:t>
      </w:r>
      <w:r>
        <w:rPr>
          <w:rFonts w:ascii="Arial" w:eastAsia="Arial" w:hAnsi="Arial" w:cs="Arial"/>
          <w:szCs w:val="24"/>
          <w:lang w:val="kk-KZ"/>
        </w:rPr>
        <w:t>Мәнгілік ел</w:t>
      </w:r>
      <w:r>
        <w:rPr>
          <w:rFonts w:ascii="Arial" w:eastAsia="Arial" w:hAnsi="Arial" w:cs="Arial"/>
          <w:szCs w:val="24"/>
        </w:rPr>
        <w:t xml:space="preserve"> 11, здание «Эталонный центр»</w:t>
      </w:r>
    </w:p>
    <w:p w:rsidR="000A094A" w:rsidRDefault="00A058DE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Тел. 8 (7172) 44-64-24</w:t>
      </w:r>
    </w:p>
    <w:p w:rsidR="000A094A" w:rsidRDefault="000A094A">
      <w:pPr>
        <w:suppressAutoHyphens/>
        <w:rPr>
          <w:rFonts w:ascii="Arial" w:eastAsia="Arial" w:hAnsi="Arial" w:cs="Arial"/>
          <w:szCs w:val="24"/>
        </w:rPr>
      </w:pPr>
    </w:p>
    <w:p w:rsidR="000A094A" w:rsidRDefault="00A058DE">
      <w:pPr>
        <w:ind w:firstLine="567"/>
        <w:jc w:val="both"/>
        <w:rPr>
          <w:rFonts w:ascii="Arial" w:eastAsia="Arial" w:hAnsi="Arial" w:cs="Arial"/>
          <w:b/>
          <w:bCs/>
          <w:szCs w:val="24"/>
        </w:rPr>
      </w:pPr>
      <w:r>
        <w:rPr>
          <w:rFonts w:ascii="Arial" w:eastAsia="Arial" w:hAnsi="Arial" w:cs="Arial"/>
          <w:b/>
          <w:bCs/>
          <w:szCs w:val="24"/>
        </w:rPr>
        <w:t>Заместитель</w:t>
      </w:r>
    </w:p>
    <w:p w:rsidR="000A094A" w:rsidRDefault="00A058DE">
      <w:pPr>
        <w:ind w:firstLine="567"/>
        <w:jc w:val="both"/>
        <w:rPr>
          <w:rFonts w:ascii="Arial" w:eastAsia="Arial" w:hAnsi="Arial" w:cs="Arial"/>
          <w:b/>
          <w:bCs/>
          <w:szCs w:val="24"/>
        </w:rPr>
      </w:pPr>
      <w:r>
        <w:rPr>
          <w:rFonts w:ascii="Arial" w:eastAsia="Arial" w:hAnsi="Arial" w:cs="Arial"/>
          <w:b/>
          <w:bCs/>
          <w:szCs w:val="24"/>
        </w:rPr>
        <w:t>Генерального директора                                                                И.В. Хамитов</w:t>
      </w:r>
    </w:p>
    <w:sectPr w:rsidR="000A094A" w:rsidSect="00F248A8">
      <w:endnotePr>
        <w:numFmt w:val="decimal"/>
      </w:endnotePr>
      <w:pgSz w:w="11906" w:h="16838"/>
      <w:pgMar w:top="1134" w:right="1134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Kaz">
    <w:charset w:val="00"/>
    <w:family w:val="swiss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D6558"/>
    <w:multiLevelType w:val="hybridMultilevel"/>
    <w:tmpl w:val="4F3ABD3C"/>
    <w:name w:val="Нумерованный список 4"/>
    <w:lvl w:ilvl="0" w:tplc="43CC5B22">
      <w:start w:val="1"/>
      <w:numFmt w:val="decimal"/>
      <w:lvlText w:val="%1."/>
      <w:lvlJc w:val="left"/>
      <w:pPr>
        <w:ind w:left="1069" w:firstLine="0"/>
      </w:pPr>
    </w:lvl>
    <w:lvl w:ilvl="1" w:tplc="88128BB6">
      <w:start w:val="1"/>
      <w:numFmt w:val="lowerLetter"/>
      <w:lvlText w:val="%2."/>
      <w:lvlJc w:val="left"/>
      <w:pPr>
        <w:ind w:left="1789" w:firstLine="0"/>
      </w:pPr>
    </w:lvl>
    <w:lvl w:ilvl="2" w:tplc="4FF4AFE8">
      <w:start w:val="1"/>
      <w:numFmt w:val="lowerRoman"/>
      <w:lvlText w:val="%3."/>
      <w:lvlJc w:val="left"/>
      <w:pPr>
        <w:ind w:left="2689" w:firstLine="0"/>
      </w:pPr>
    </w:lvl>
    <w:lvl w:ilvl="3" w:tplc="E39EC1DC">
      <w:start w:val="1"/>
      <w:numFmt w:val="decimal"/>
      <w:lvlText w:val="%4."/>
      <w:lvlJc w:val="left"/>
      <w:pPr>
        <w:ind w:left="3229" w:firstLine="0"/>
      </w:pPr>
    </w:lvl>
    <w:lvl w:ilvl="4" w:tplc="B49C4CD8">
      <w:start w:val="1"/>
      <w:numFmt w:val="lowerLetter"/>
      <w:lvlText w:val="%5."/>
      <w:lvlJc w:val="left"/>
      <w:pPr>
        <w:ind w:left="3949" w:firstLine="0"/>
      </w:pPr>
    </w:lvl>
    <w:lvl w:ilvl="5" w:tplc="8BDAA1C6">
      <w:start w:val="1"/>
      <w:numFmt w:val="lowerRoman"/>
      <w:lvlText w:val="%6."/>
      <w:lvlJc w:val="left"/>
      <w:pPr>
        <w:ind w:left="4849" w:firstLine="0"/>
      </w:pPr>
    </w:lvl>
    <w:lvl w:ilvl="6" w:tplc="DA962700">
      <w:start w:val="1"/>
      <w:numFmt w:val="decimal"/>
      <w:lvlText w:val="%7."/>
      <w:lvlJc w:val="left"/>
      <w:pPr>
        <w:ind w:left="5389" w:firstLine="0"/>
      </w:pPr>
    </w:lvl>
    <w:lvl w:ilvl="7" w:tplc="7110E756">
      <w:start w:val="1"/>
      <w:numFmt w:val="lowerLetter"/>
      <w:lvlText w:val="%8."/>
      <w:lvlJc w:val="left"/>
      <w:pPr>
        <w:ind w:left="6109" w:firstLine="0"/>
      </w:pPr>
    </w:lvl>
    <w:lvl w:ilvl="8" w:tplc="776C0F4E">
      <w:start w:val="1"/>
      <w:numFmt w:val="lowerRoman"/>
      <w:lvlText w:val="%9."/>
      <w:lvlJc w:val="left"/>
      <w:pPr>
        <w:ind w:left="7009" w:firstLine="0"/>
      </w:pPr>
    </w:lvl>
  </w:abstractNum>
  <w:abstractNum w:abstractNumId="1">
    <w:nsid w:val="2FCA0D73"/>
    <w:multiLevelType w:val="hybridMultilevel"/>
    <w:tmpl w:val="2FCE6126"/>
    <w:name w:val="Нумерованный список 2"/>
    <w:lvl w:ilvl="0" w:tplc="46EE88C4">
      <w:start w:val="1"/>
      <w:numFmt w:val="decimal"/>
      <w:lvlText w:val="%1."/>
      <w:lvlJc w:val="left"/>
      <w:pPr>
        <w:ind w:left="709" w:firstLine="0"/>
      </w:pPr>
    </w:lvl>
    <w:lvl w:ilvl="1" w:tplc="5138625A">
      <w:start w:val="1"/>
      <w:numFmt w:val="lowerLetter"/>
      <w:lvlText w:val="%2."/>
      <w:lvlJc w:val="left"/>
      <w:pPr>
        <w:ind w:left="1080" w:firstLine="0"/>
      </w:pPr>
    </w:lvl>
    <w:lvl w:ilvl="2" w:tplc="92009FF4">
      <w:start w:val="1"/>
      <w:numFmt w:val="lowerRoman"/>
      <w:lvlText w:val="%3."/>
      <w:lvlJc w:val="left"/>
      <w:pPr>
        <w:ind w:left="1980" w:firstLine="0"/>
      </w:pPr>
    </w:lvl>
    <w:lvl w:ilvl="3" w:tplc="03BA4066">
      <w:start w:val="1"/>
      <w:numFmt w:val="decimal"/>
      <w:lvlText w:val="%4."/>
      <w:lvlJc w:val="left"/>
      <w:pPr>
        <w:ind w:left="2520" w:firstLine="0"/>
      </w:pPr>
    </w:lvl>
    <w:lvl w:ilvl="4" w:tplc="1D6059FE">
      <w:start w:val="1"/>
      <w:numFmt w:val="lowerLetter"/>
      <w:lvlText w:val="%5."/>
      <w:lvlJc w:val="left"/>
      <w:pPr>
        <w:ind w:left="3240" w:firstLine="0"/>
      </w:pPr>
    </w:lvl>
    <w:lvl w:ilvl="5" w:tplc="BD0E55AE">
      <w:start w:val="1"/>
      <w:numFmt w:val="lowerRoman"/>
      <w:lvlText w:val="%6."/>
      <w:lvlJc w:val="left"/>
      <w:pPr>
        <w:ind w:left="4140" w:firstLine="0"/>
      </w:pPr>
    </w:lvl>
    <w:lvl w:ilvl="6" w:tplc="802476F0">
      <w:start w:val="1"/>
      <w:numFmt w:val="decimal"/>
      <w:lvlText w:val="%7."/>
      <w:lvlJc w:val="left"/>
      <w:pPr>
        <w:ind w:left="4680" w:firstLine="0"/>
      </w:pPr>
    </w:lvl>
    <w:lvl w:ilvl="7" w:tplc="4F803EFC">
      <w:start w:val="1"/>
      <w:numFmt w:val="lowerLetter"/>
      <w:lvlText w:val="%8."/>
      <w:lvlJc w:val="left"/>
      <w:pPr>
        <w:ind w:left="5400" w:firstLine="0"/>
      </w:pPr>
    </w:lvl>
    <w:lvl w:ilvl="8" w:tplc="C7825C86">
      <w:start w:val="1"/>
      <w:numFmt w:val="lowerRoman"/>
      <w:lvlText w:val="%9."/>
      <w:lvlJc w:val="left"/>
      <w:pPr>
        <w:ind w:left="6300" w:firstLine="0"/>
      </w:pPr>
    </w:lvl>
  </w:abstractNum>
  <w:abstractNum w:abstractNumId="2">
    <w:nsid w:val="31890C40"/>
    <w:multiLevelType w:val="hybridMultilevel"/>
    <w:tmpl w:val="4D4A8716"/>
    <w:name w:val="Нумерованный список 6"/>
    <w:lvl w:ilvl="0" w:tplc="D9760A98">
      <w:start w:val="1"/>
      <w:numFmt w:val="decimal"/>
      <w:lvlText w:val="%1."/>
      <w:lvlJc w:val="left"/>
      <w:pPr>
        <w:ind w:left="709" w:firstLine="0"/>
      </w:pPr>
    </w:lvl>
    <w:lvl w:ilvl="1" w:tplc="AE4419E4">
      <w:start w:val="1"/>
      <w:numFmt w:val="lowerLetter"/>
      <w:lvlText w:val="%2."/>
      <w:lvlJc w:val="left"/>
      <w:pPr>
        <w:ind w:left="1429" w:firstLine="0"/>
      </w:pPr>
    </w:lvl>
    <w:lvl w:ilvl="2" w:tplc="99FA8FDA">
      <w:start w:val="1"/>
      <w:numFmt w:val="lowerRoman"/>
      <w:lvlText w:val="%3."/>
      <w:lvlJc w:val="left"/>
      <w:pPr>
        <w:ind w:left="2329" w:firstLine="0"/>
      </w:pPr>
    </w:lvl>
    <w:lvl w:ilvl="3" w:tplc="3D32F62E">
      <w:start w:val="1"/>
      <w:numFmt w:val="decimal"/>
      <w:lvlText w:val="%4."/>
      <w:lvlJc w:val="left"/>
      <w:pPr>
        <w:ind w:left="2869" w:firstLine="0"/>
      </w:pPr>
    </w:lvl>
    <w:lvl w:ilvl="4" w:tplc="CE367976">
      <w:start w:val="1"/>
      <w:numFmt w:val="lowerLetter"/>
      <w:lvlText w:val="%5."/>
      <w:lvlJc w:val="left"/>
      <w:pPr>
        <w:ind w:left="3589" w:firstLine="0"/>
      </w:pPr>
    </w:lvl>
    <w:lvl w:ilvl="5" w:tplc="066EE4F8">
      <w:start w:val="1"/>
      <w:numFmt w:val="lowerRoman"/>
      <w:lvlText w:val="%6."/>
      <w:lvlJc w:val="left"/>
      <w:pPr>
        <w:ind w:left="4489" w:firstLine="0"/>
      </w:pPr>
    </w:lvl>
    <w:lvl w:ilvl="6" w:tplc="B9860150">
      <w:start w:val="1"/>
      <w:numFmt w:val="decimal"/>
      <w:lvlText w:val="%7."/>
      <w:lvlJc w:val="left"/>
      <w:pPr>
        <w:ind w:left="5029" w:firstLine="0"/>
      </w:pPr>
    </w:lvl>
    <w:lvl w:ilvl="7" w:tplc="BC823F88">
      <w:start w:val="1"/>
      <w:numFmt w:val="lowerLetter"/>
      <w:lvlText w:val="%8."/>
      <w:lvlJc w:val="left"/>
      <w:pPr>
        <w:ind w:left="5749" w:firstLine="0"/>
      </w:pPr>
    </w:lvl>
    <w:lvl w:ilvl="8" w:tplc="8D9E7436">
      <w:start w:val="1"/>
      <w:numFmt w:val="lowerRoman"/>
      <w:lvlText w:val="%9."/>
      <w:lvlJc w:val="left"/>
      <w:pPr>
        <w:ind w:left="6649" w:firstLine="0"/>
      </w:pPr>
    </w:lvl>
  </w:abstractNum>
  <w:abstractNum w:abstractNumId="3">
    <w:nsid w:val="3E34009B"/>
    <w:multiLevelType w:val="hybridMultilevel"/>
    <w:tmpl w:val="D14E581E"/>
    <w:name w:val="Нумерованный список 5"/>
    <w:lvl w:ilvl="0" w:tplc="FE7C83EC">
      <w:start w:val="1"/>
      <w:numFmt w:val="decimal"/>
      <w:lvlText w:val="%1."/>
      <w:lvlJc w:val="left"/>
      <w:pPr>
        <w:ind w:left="360" w:firstLine="0"/>
      </w:pPr>
    </w:lvl>
    <w:lvl w:ilvl="1" w:tplc="5CAE16B0">
      <w:start w:val="1"/>
      <w:numFmt w:val="lowerLetter"/>
      <w:lvlText w:val="%2."/>
      <w:lvlJc w:val="left"/>
      <w:pPr>
        <w:ind w:left="1080" w:firstLine="0"/>
      </w:pPr>
    </w:lvl>
    <w:lvl w:ilvl="2" w:tplc="E64A2DFC">
      <w:start w:val="1"/>
      <w:numFmt w:val="lowerRoman"/>
      <w:lvlText w:val="%3."/>
      <w:lvlJc w:val="left"/>
      <w:pPr>
        <w:ind w:left="1980" w:firstLine="0"/>
      </w:pPr>
    </w:lvl>
    <w:lvl w:ilvl="3" w:tplc="89A63D52">
      <w:start w:val="1"/>
      <w:numFmt w:val="decimal"/>
      <w:lvlText w:val="%4."/>
      <w:lvlJc w:val="left"/>
      <w:pPr>
        <w:ind w:left="2520" w:firstLine="0"/>
      </w:pPr>
    </w:lvl>
    <w:lvl w:ilvl="4" w:tplc="C7D02AB2">
      <w:start w:val="1"/>
      <w:numFmt w:val="lowerLetter"/>
      <w:lvlText w:val="%5."/>
      <w:lvlJc w:val="left"/>
      <w:pPr>
        <w:ind w:left="3240" w:firstLine="0"/>
      </w:pPr>
    </w:lvl>
    <w:lvl w:ilvl="5" w:tplc="74685E56">
      <w:start w:val="1"/>
      <w:numFmt w:val="lowerRoman"/>
      <w:lvlText w:val="%6."/>
      <w:lvlJc w:val="left"/>
      <w:pPr>
        <w:ind w:left="4140" w:firstLine="0"/>
      </w:pPr>
    </w:lvl>
    <w:lvl w:ilvl="6" w:tplc="7F28B232">
      <w:start w:val="1"/>
      <w:numFmt w:val="decimal"/>
      <w:lvlText w:val="%7."/>
      <w:lvlJc w:val="left"/>
      <w:pPr>
        <w:ind w:left="4680" w:firstLine="0"/>
      </w:pPr>
    </w:lvl>
    <w:lvl w:ilvl="7" w:tplc="A2FC3008">
      <w:start w:val="1"/>
      <w:numFmt w:val="lowerLetter"/>
      <w:lvlText w:val="%8."/>
      <w:lvlJc w:val="left"/>
      <w:pPr>
        <w:ind w:left="5400" w:firstLine="0"/>
      </w:pPr>
    </w:lvl>
    <w:lvl w:ilvl="8" w:tplc="0D2A4766">
      <w:start w:val="1"/>
      <w:numFmt w:val="lowerRoman"/>
      <w:lvlText w:val="%9."/>
      <w:lvlJc w:val="left"/>
      <w:pPr>
        <w:ind w:left="6300" w:firstLine="0"/>
      </w:pPr>
    </w:lvl>
  </w:abstractNum>
  <w:abstractNum w:abstractNumId="4">
    <w:nsid w:val="46E741B3"/>
    <w:multiLevelType w:val="hybridMultilevel"/>
    <w:tmpl w:val="5E568C4C"/>
    <w:name w:val="Нумерованный список 1"/>
    <w:lvl w:ilvl="0" w:tplc="C52E2084">
      <w:start w:val="12"/>
      <w:numFmt w:val="decimal"/>
      <w:lvlText w:val="%1."/>
      <w:lvlJc w:val="left"/>
      <w:pPr>
        <w:ind w:left="360" w:firstLine="0"/>
      </w:pPr>
    </w:lvl>
    <w:lvl w:ilvl="1" w:tplc="C756C578">
      <w:start w:val="1"/>
      <w:numFmt w:val="lowerLetter"/>
      <w:lvlText w:val="%2."/>
      <w:lvlJc w:val="left"/>
      <w:pPr>
        <w:ind w:left="1080" w:firstLine="0"/>
      </w:pPr>
    </w:lvl>
    <w:lvl w:ilvl="2" w:tplc="2D9C3396">
      <w:start w:val="1"/>
      <w:numFmt w:val="lowerRoman"/>
      <w:lvlText w:val="%3."/>
      <w:lvlJc w:val="left"/>
      <w:pPr>
        <w:ind w:left="1980" w:firstLine="0"/>
      </w:pPr>
    </w:lvl>
    <w:lvl w:ilvl="3" w:tplc="6E8EAC3A">
      <w:start w:val="1"/>
      <w:numFmt w:val="decimal"/>
      <w:lvlText w:val="%4."/>
      <w:lvlJc w:val="left"/>
      <w:pPr>
        <w:ind w:left="2520" w:firstLine="0"/>
      </w:pPr>
    </w:lvl>
    <w:lvl w:ilvl="4" w:tplc="DD0E1262">
      <w:start w:val="1"/>
      <w:numFmt w:val="lowerLetter"/>
      <w:lvlText w:val="%5."/>
      <w:lvlJc w:val="left"/>
      <w:pPr>
        <w:ind w:left="3240" w:firstLine="0"/>
      </w:pPr>
    </w:lvl>
    <w:lvl w:ilvl="5" w:tplc="BB58AAE4">
      <w:start w:val="1"/>
      <w:numFmt w:val="lowerRoman"/>
      <w:lvlText w:val="%6."/>
      <w:lvlJc w:val="left"/>
      <w:pPr>
        <w:ind w:left="4140" w:firstLine="0"/>
      </w:pPr>
    </w:lvl>
    <w:lvl w:ilvl="6" w:tplc="9D544300">
      <w:start w:val="1"/>
      <w:numFmt w:val="decimal"/>
      <w:lvlText w:val="%7."/>
      <w:lvlJc w:val="left"/>
      <w:pPr>
        <w:ind w:left="4680" w:firstLine="0"/>
      </w:pPr>
    </w:lvl>
    <w:lvl w:ilvl="7" w:tplc="C5607B68">
      <w:start w:val="1"/>
      <w:numFmt w:val="lowerLetter"/>
      <w:lvlText w:val="%8."/>
      <w:lvlJc w:val="left"/>
      <w:pPr>
        <w:ind w:left="5400" w:firstLine="0"/>
      </w:pPr>
    </w:lvl>
    <w:lvl w:ilvl="8" w:tplc="C2BE7B5E">
      <w:start w:val="1"/>
      <w:numFmt w:val="lowerRoman"/>
      <w:lvlText w:val="%9."/>
      <w:lvlJc w:val="left"/>
      <w:pPr>
        <w:ind w:left="6300" w:firstLine="0"/>
      </w:pPr>
    </w:lvl>
  </w:abstractNum>
  <w:abstractNum w:abstractNumId="5">
    <w:nsid w:val="698A297B"/>
    <w:multiLevelType w:val="hybridMultilevel"/>
    <w:tmpl w:val="1828FAB8"/>
    <w:name w:val="Нумерованный список 3"/>
    <w:lvl w:ilvl="0" w:tplc="20BE92E4">
      <w:start w:val="1"/>
      <w:numFmt w:val="decimal"/>
      <w:lvlText w:val="%1."/>
      <w:lvlJc w:val="left"/>
      <w:pPr>
        <w:ind w:left="1069" w:firstLine="0"/>
      </w:pPr>
    </w:lvl>
    <w:lvl w:ilvl="1" w:tplc="E32E0E6C">
      <w:start w:val="1"/>
      <w:numFmt w:val="lowerLetter"/>
      <w:lvlText w:val="%2."/>
      <w:lvlJc w:val="left"/>
      <w:pPr>
        <w:ind w:left="1789" w:firstLine="0"/>
      </w:pPr>
    </w:lvl>
    <w:lvl w:ilvl="2" w:tplc="C1822742">
      <w:start w:val="1"/>
      <w:numFmt w:val="lowerRoman"/>
      <w:lvlText w:val="%3."/>
      <w:lvlJc w:val="left"/>
      <w:pPr>
        <w:ind w:left="2689" w:firstLine="0"/>
      </w:pPr>
    </w:lvl>
    <w:lvl w:ilvl="3" w:tplc="8FAC2D5A">
      <w:start w:val="1"/>
      <w:numFmt w:val="decimal"/>
      <w:lvlText w:val="%4."/>
      <w:lvlJc w:val="left"/>
      <w:pPr>
        <w:ind w:left="3229" w:firstLine="0"/>
      </w:pPr>
    </w:lvl>
    <w:lvl w:ilvl="4" w:tplc="2C06552E">
      <w:start w:val="1"/>
      <w:numFmt w:val="lowerLetter"/>
      <w:lvlText w:val="%5."/>
      <w:lvlJc w:val="left"/>
      <w:pPr>
        <w:ind w:left="3949" w:firstLine="0"/>
      </w:pPr>
    </w:lvl>
    <w:lvl w:ilvl="5" w:tplc="5CA4698C">
      <w:start w:val="1"/>
      <w:numFmt w:val="lowerRoman"/>
      <w:lvlText w:val="%6."/>
      <w:lvlJc w:val="left"/>
      <w:pPr>
        <w:ind w:left="4849" w:firstLine="0"/>
      </w:pPr>
    </w:lvl>
    <w:lvl w:ilvl="6" w:tplc="9F9CB5B0">
      <w:start w:val="1"/>
      <w:numFmt w:val="decimal"/>
      <w:lvlText w:val="%7."/>
      <w:lvlJc w:val="left"/>
      <w:pPr>
        <w:ind w:left="5389" w:firstLine="0"/>
      </w:pPr>
    </w:lvl>
    <w:lvl w:ilvl="7" w:tplc="9746C4D6">
      <w:start w:val="1"/>
      <w:numFmt w:val="lowerLetter"/>
      <w:lvlText w:val="%8."/>
      <w:lvlJc w:val="left"/>
      <w:pPr>
        <w:ind w:left="6109" w:firstLine="0"/>
      </w:pPr>
    </w:lvl>
    <w:lvl w:ilvl="8" w:tplc="DC52EC50">
      <w:start w:val="1"/>
      <w:numFmt w:val="lowerRoman"/>
      <w:lvlText w:val="%9."/>
      <w:lvlJc w:val="left"/>
      <w:pPr>
        <w:ind w:left="7009" w:firstLine="0"/>
      </w:pPr>
    </w:lvl>
  </w:abstractNum>
  <w:abstractNum w:abstractNumId="6">
    <w:nsid w:val="6CD62814"/>
    <w:multiLevelType w:val="hybridMultilevel"/>
    <w:tmpl w:val="8B5A821A"/>
    <w:name w:val="Нумерованный список 7"/>
    <w:lvl w:ilvl="0" w:tplc="A9AEEEB2">
      <w:start w:val="1"/>
      <w:numFmt w:val="decimal"/>
      <w:lvlText w:val="%1."/>
      <w:lvlJc w:val="left"/>
      <w:pPr>
        <w:ind w:left="360" w:firstLine="0"/>
      </w:pPr>
    </w:lvl>
    <w:lvl w:ilvl="1" w:tplc="D8F24C4E">
      <w:start w:val="1"/>
      <w:numFmt w:val="lowerLetter"/>
      <w:lvlText w:val="%2."/>
      <w:lvlJc w:val="left"/>
      <w:pPr>
        <w:ind w:left="1080" w:firstLine="0"/>
      </w:pPr>
    </w:lvl>
    <w:lvl w:ilvl="2" w:tplc="B65C733A">
      <w:start w:val="1"/>
      <w:numFmt w:val="lowerRoman"/>
      <w:lvlText w:val="%3."/>
      <w:lvlJc w:val="left"/>
      <w:pPr>
        <w:ind w:left="1980" w:firstLine="0"/>
      </w:pPr>
    </w:lvl>
    <w:lvl w:ilvl="3" w:tplc="0BC4B7E0">
      <w:start w:val="1"/>
      <w:numFmt w:val="decimal"/>
      <w:lvlText w:val="%4."/>
      <w:lvlJc w:val="left"/>
      <w:pPr>
        <w:ind w:left="2520" w:firstLine="0"/>
      </w:pPr>
    </w:lvl>
    <w:lvl w:ilvl="4" w:tplc="C03083D8">
      <w:start w:val="1"/>
      <w:numFmt w:val="lowerLetter"/>
      <w:lvlText w:val="%5."/>
      <w:lvlJc w:val="left"/>
      <w:pPr>
        <w:ind w:left="3240" w:firstLine="0"/>
      </w:pPr>
    </w:lvl>
    <w:lvl w:ilvl="5" w:tplc="55701286">
      <w:start w:val="1"/>
      <w:numFmt w:val="lowerRoman"/>
      <w:lvlText w:val="%6."/>
      <w:lvlJc w:val="left"/>
      <w:pPr>
        <w:ind w:left="4140" w:firstLine="0"/>
      </w:pPr>
    </w:lvl>
    <w:lvl w:ilvl="6" w:tplc="03C85E12">
      <w:start w:val="1"/>
      <w:numFmt w:val="decimal"/>
      <w:lvlText w:val="%7."/>
      <w:lvlJc w:val="left"/>
      <w:pPr>
        <w:ind w:left="4680" w:firstLine="0"/>
      </w:pPr>
    </w:lvl>
    <w:lvl w:ilvl="7" w:tplc="59AC8B50">
      <w:start w:val="1"/>
      <w:numFmt w:val="lowerLetter"/>
      <w:lvlText w:val="%8."/>
      <w:lvlJc w:val="left"/>
      <w:pPr>
        <w:ind w:left="5400" w:firstLine="0"/>
      </w:pPr>
    </w:lvl>
    <w:lvl w:ilvl="8" w:tplc="0DD8810C">
      <w:start w:val="1"/>
      <w:numFmt w:val="lowerRoman"/>
      <w:lvlText w:val="%9."/>
      <w:lvlJc w:val="left"/>
      <w:pPr>
        <w:ind w:left="6300" w:firstLine="0"/>
      </w:pPr>
    </w:lvl>
  </w:abstractNum>
  <w:abstractNum w:abstractNumId="7">
    <w:nsid w:val="719A6958"/>
    <w:multiLevelType w:val="hybridMultilevel"/>
    <w:tmpl w:val="44666EAC"/>
    <w:lvl w:ilvl="0" w:tplc="49E663D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DDC609C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C68A4F6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95B84F1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8BAD98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B3D4528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5D0061B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795636D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2260FF2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2"/>
  </w:compat>
  <w:rsids>
    <w:rsidRoot w:val="000A094A"/>
    <w:rsid w:val="000723B3"/>
    <w:rsid w:val="000A094A"/>
    <w:rsid w:val="002469CA"/>
    <w:rsid w:val="002543EC"/>
    <w:rsid w:val="0029749C"/>
    <w:rsid w:val="002C21A4"/>
    <w:rsid w:val="00354AEF"/>
    <w:rsid w:val="00433661"/>
    <w:rsid w:val="0050412D"/>
    <w:rsid w:val="00562978"/>
    <w:rsid w:val="0062228A"/>
    <w:rsid w:val="007B3F9A"/>
    <w:rsid w:val="007E06E6"/>
    <w:rsid w:val="008E5AC1"/>
    <w:rsid w:val="008E5C20"/>
    <w:rsid w:val="00A058DE"/>
    <w:rsid w:val="00A93C14"/>
    <w:rsid w:val="00B47E89"/>
    <w:rsid w:val="00B808D5"/>
    <w:rsid w:val="00B830E6"/>
    <w:rsid w:val="00CE007F"/>
    <w:rsid w:val="00EE01E3"/>
    <w:rsid w:val="00F248A8"/>
    <w:rsid w:val="00F6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48A8"/>
    <w:rPr>
      <w:rFonts w:ascii="Times New Roman" w:eastAsia="Times New Roman" w:hAnsi="Times New Roman"/>
      <w:color w:val="000000"/>
      <w:sz w:val="24"/>
      <w:szCs w:val="28"/>
    </w:rPr>
  </w:style>
  <w:style w:type="paragraph" w:styleId="1">
    <w:name w:val="heading 1"/>
    <w:basedOn w:val="a"/>
    <w:qFormat/>
    <w:rsid w:val="00F248A8"/>
    <w:pPr>
      <w:spacing w:before="100" w:beforeAutospacing="1" w:after="100" w:afterAutospacing="1"/>
      <w:outlineLvl w:val="0"/>
    </w:pPr>
    <w:rPr>
      <w:b/>
      <w:bCs/>
      <w:color w:val="auto"/>
      <w:kern w:val="1"/>
      <w:sz w:val="48"/>
      <w:szCs w:val="48"/>
    </w:rPr>
  </w:style>
  <w:style w:type="paragraph" w:styleId="2">
    <w:name w:val="heading 2"/>
    <w:basedOn w:val="1"/>
    <w:next w:val="a"/>
    <w:qFormat/>
    <w:rsid w:val="00F248A8"/>
    <w:pPr>
      <w:keepNext/>
      <w:keepLines/>
      <w:widowControl w:val="0"/>
      <w:spacing w:before="240" w:beforeAutospacing="0" w:after="60" w:afterAutospacing="0"/>
      <w:outlineLvl w:val="1"/>
    </w:pPr>
    <w:rPr>
      <w:rFonts w:ascii="Arial" w:eastAsia="SimSun" w:hAnsi="Arial" w:cs="Arial"/>
      <w:sz w:val="32"/>
      <w:szCs w:val="32"/>
    </w:rPr>
  </w:style>
  <w:style w:type="paragraph" w:styleId="3">
    <w:name w:val="heading 3"/>
    <w:basedOn w:val="2"/>
    <w:next w:val="a"/>
    <w:qFormat/>
    <w:rsid w:val="00F248A8"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F248A8"/>
    <w:rPr>
      <w:color w:val="000000"/>
      <w:sz w:val="24"/>
      <w:szCs w:val="28"/>
    </w:rPr>
  </w:style>
  <w:style w:type="paragraph" w:customStyle="1" w:styleId="Style19">
    <w:name w:val="Style19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customStyle="1" w:styleId="Default">
    <w:name w:val="Default"/>
    <w:qFormat/>
    <w:rsid w:val="00F248A8"/>
    <w:pPr>
      <w:widowControl w:val="0"/>
    </w:pPr>
    <w:rPr>
      <w:color w:val="000000"/>
      <w:sz w:val="24"/>
      <w:szCs w:val="24"/>
    </w:rPr>
  </w:style>
  <w:style w:type="paragraph" w:customStyle="1" w:styleId="Style2">
    <w:name w:val="Style2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20">
    <w:name w:val="Style20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30">
    <w:name w:val="Style30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22">
    <w:name w:val="Style22"/>
    <w:basedOn w:val="a"/>
    <w:qFormat/>
    <w:rsid w:val="00F248A8"/>
    <w:pPr>
      <w:widowControl w:val="0"/>
    </w:pPr>
    <w:rPr>
      <w:rFonts w:ascii="Arial" w:hAnsi="Arial" w:cs="Arial"/>
      <w:color w:val="auto"/>
      <w:szCs w:val="24"/>
    </w:rPr>
  </w:style>
  <w:style w:type="paragraph" w:styleId="a3">
    <w:name w:val="Body Text"/>
    <w:basedOn w:val="a"/>
    <w:qFormat/>
    <w:rsid w:val="00F248A8"/>
    <w:pPr>
      <w:jc w:val="center"/>
    </w:pPr>
    <w:rPr>
      <w:rFonts w:ascii="Times Kaz" w:hAnsi="Times Kaz"/>
      <w:color w:val="auto"/>
      <w:sz w:val="20"/>
      <w:szCs w:val="20"/>
    </w:rPr>
  </w:style>
  <w:style w:type="paragraph" w:styleId="a4">
    <w:name w:val="List Paragraph"/>
    <w:basedOn w:val="a"/>
    <w:qFormat/>
    <w:rsid w:val="00F248A8"/>
    <w:pPr>
      <w:ind w:left="720"/>
      <w:contextualSpacing/>
    </w:pPr>
  </w:style>
  <w:style w:type="paragraph" w:styleId="a5">
    <w:name w:val="Balloon Text"/>
    <w:basedOn w:val="a"/>
    <w:qFormat/>
    <w:rsid w:val="00F248A8"/>
    <w:rPr>
      <w:rFonts w:ascii="Tahoma" w:hAnsi="Tahoma" w:cs="Tahoma"/>
      <w:sz w:val="16"/>
      <w:szCs w:val="16"/>
    </w:rPr>
  </w:style>
  <w:style w:type="paragraph" w:styleId="30">
    <w:name w:val="Body Text 3"/>
    <w:basedOn w:val="a"/>
    <w:qFormat/>
    <w:rsid w:val="00F248A8"/>
    <w:pPr>
      <w:spacing w:after="120"/>
    </w:pPr>
    <w:rPr>
      <w:sz w:val="16"/>
      <w:szCs w:val="16"/>
    </w:rPr>
  </w:style>
  <w:style w:type="paragraph" w:styleId="a6">
    <w:name w:val="Title"/>
    <w:basedOn w:val="a"/>
    <w:qFormat/>
    <w:rsid w:val="00F248A8"/>
    <w:pPr>
      <w:jc w:val="center"/>
    </w:pPr>
    <w:rPr>
      <w:color w:val="auto"/>
      <w:sz w:val="28"/>
      <w:szCs w:val="24"/>
    </w:rPr>
  </w:style>
  <w:style w:type="paragraph" w:styleId="a7">
    <w:name w:val="Normal (Web)"/>
    <w:basedOn w:val="a"/>
    <w:qFormat/>
    <w:rsid w:val="00F248A8"/>
    <w:pPr>
      <w:spacing w:before="100" w:beforeAutospacing="1" w:after="100" w:afterAutospacing="1"/>
    </w:pPr>
    <w:rPr>
      <w:color w:val="auto"/>
      <w:szCs w:val="24"/>
    </w:rPr>
  </w:style>
  <w:style w:type="paragraph" w:customStyle="1" w:styleId="docfieldheader">
    <w:name w:val="doc_field_header"/>
    <w:basedOn w:val="a"/>
    <w:qFormat/>
    <w:rsid w:val="00F248A8"/>
    <w:pPr>
      <w:spacing w:before="100" w:beforeAutospacing="1" w:after="100" w:afterAutospacing="1"/>
    </w:pPr>
    <w:rPr>
      <w:color w:val="auto"/>
      <w:szCs w:val="24"/>
    </w:rPr>
  </w:style>
  <w:style w:type="paragraph" w:customStyle="1" w:styleId="4">
    <w:name w:val="Основной текст4"/>
    <w:basedOn w:val="a"/>
    <w:qFormat/>
    <w:rsid w:val="00F248A8"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300" w:after="1680" w:line="0" w:lineRule="atLeast"/>
      <w:ind w:hanging="1220"/>
      <w:jc w:val="center"/>
    </w:pPr>
    <w:rPr>
      <w:b/>
      <w:color w:val="auto"/>
      <w:sz w:val="26"/>
      <w:szCs w:val="26"/>
    </w:rPr>
  </w:style>
  <w:style w:type="character" w:customStyle="1" w:styleId="FontStyle106">
    <w:name w:val="Font Style106"/>
    <w:rsid w:val="00F248A8"/>
    <w:rPr>
      <w:rFonts w:ascii="Arial" w:hAnsi="Arial" w:cs="Arial"/>
      <w:color w:val="000000"/>
      <w:spacing w:val="158"/>
      <w:sz w:val="18"/>
      <w:szCs w:val="18"/>
    </w:rPr>
  </w:style>
  <w:style w:type="character" w:customStyle="1" w:styleId="FontStyle110">
    <w:name w:val="Font Style110"/>
    <w:rsid w:val="00F248A8"/>
    <w:rPr>
      <w:rFonts w:ascii="Arial" w:hAnsi="Arial" w:cs="Arial"/>
      <w:color w:val="000000"/>
      <w:sz w:val="20"/>
      <w:szCs w:val="20"/>
    </w:rPr>
  </w:style>
  <w:style w:type="character" w:customStyle="1" w:styleId="11">
    <w:name w:val="Заголовок 1 Знак"/>
    <w:basedOn w:val="a0"/>
    <w:rsid w:val="00F248A8"/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character" w:customStyle="1" w:styleId="apple-style-span">
    <w:name w:val="apple-style-span"/>
    <w:basedOn w:val="a0"/>
    <w:rsid w:val="00F248A8"/>
  </w:style>
  <w:style w:type="character" w:customStyle="1" w:styleId="FontStyle71">
    <w:name w:val="Font Style71"/>
    <w:rsid w:val="00F248A8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77">
    <w:name w:val="Font Style77"/>
    <w:rsid w:val="00F248A8"/>
    <w:rPr>
      <w:rFonts w:ascii="Arial" w:hAnsi="Arial" w:cs="Arial"/>
      <w:color w:val="000000"/>
      <w:sz w:val="16"/>
      <w:szCs w:val="16"/>
    </w:rPr>
  </w:style>
  <w:style w:type="character" w:customStyle="1" w:styleId="FontStyle48">
    <w:name w:val="Font Style48"/>
    <w:rsid w:val="00F248A8"/>
    <w:rPr>
      <w:rFonts w:ascii="Arial" w:hAnsi="Arial" w:cs="Arial"/>
      <w:color w:val="000000"/>
      <w:sz w:val="18"/>
      <w:szCs w:val="18"/>
    </w:rPr>
  </w:style>
  <w:style w:type="character" w:customStyle="1" w:styleId="a8">
    <w:name w:val="Основной текст Знак"/>
    <w:basedOn w:val="a0"/>
    <w:rsid w:val="00F248A8"/>
    <w:rPr>
      <w:rFonts w:ascii="Times Kaz" w:eastAsia="Times New Roman" w:hAnsi="Times Kaz" w:cs="Times New Roman"/>
      <w:sz w:val="20"/>
      <w:szCs w:val="20"/>
    </w:rPr>
  </w:style>
  <w:style w:type="character" w:customStyle="1" w:styleId="apple-converted-space">
    <w:name w:val="apple-converted-space"/>
    <w:rsid w:val="00F248A8"/>
  </w:style>
  <w:style w:type="character" w:styleId="a9">
    <w:name w:val="Hyperlink"/>
    <w:rsid w:val="00F248A8"/>
    <w:rPr>
      <w:color w:val="0000FF"/>
      <w:u w:val="single"/>
    </w:rPr>
  </w:style>
  <w:style w:type="character" w:customStyle="1" w:styleId="aa">
    <w:name w:val="Текст выноски Знак"/>
    <w:basedOn w:val="a0"/>
    <w:rsid w:val="00F248A8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31">
    <w:name w:val="Основной текст 3 Знак"/>
    <w:basedOn w:val="a0"/>
    <w:rsid w:val="00F248A8"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ab">
    <w:name w:val="Название Знак"/>
    <w:basedOn w:val="a0"/>
    <w:rsid w:val="00F248A8"/>
    <w:rPr>
      <w:rFonts w:ascii="Times New Roman" w:eastAsia="Times New Roman" w:hAnsi="Times New Roman" w:cs="Times New Roman"/>
      <w:noProof/>
      <w:sz w:val="28"/>
      <w:szCs w:val="24"/>
    </w:rPr>
  </w:style>
  <w:style w:type="character" w:styleId="ac">
    <w:name w:val="annotation reference"/>
    <w:basedOn w:val="a0"/>
    <w:uiPriority w:val="99"/>
    <w:rsid w:val="00433661"/>
    <w:rPr>
      <w:sz w:val="16"/>
      <w:szCs w:val="16"/>
    </w:rPr>
  </w:style>
  <w:style w:type="paragraph" w:styleId="ad">
    <w:name w:val="annotation text"/>
    <w:basedOn w:val="a"/>
    <w:link w:val="ae"/>
    <w:uiPriority w:val="99"/>
    <w:rsid w:val="004336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433661"/>
    <w:rPr>
      <w:rFonts w:ascii="Times New Roman" w:eastAsia="Times New Roman" w:hAnsi="Times New Roman"/>
      <w:color w:val="000000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3366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33661"/>
    <w:rPr>
      <w:rFonts w:ascii="Times New Roman" w:eastAsia="Times New Roman" w:hAnsi="Times New Roman"/>
      <w:b/>
      <w:bCs/>
      <w:color w:val="000000"/>
      <w:sz w:val="20"/>
      <w:szCs w:val="20"/>
    </w:rPr>
  </w:style>
  <w:style w:type="paragraph" w:customStyle="1" w:styleId="Style18">
    <w:name w:val="Style18"/>
    <w:basedOn w:val="a"/>
    <w:uiPriority w:val="99"/>
    <w:rsid w:val="008E5AC1"/>
    <w:pPr>
      <w:widowControl w:val="0"/>
      <w:autoSpaceDE w:val="0"/>
      <w:autoSpaceDN w:val="0"/>
      <w:adjustRightInd w:val="0"/>
    </w:pPr>
    <w:rPr>
      <w:rFonts w:ascii="Bookman Old Style" w:hAnsi="Bookman Old Style"/>
      <w:color w:val="auto"/>
      <w:szCs w:val="24"/>
      <w:lang w:eastAsia="ru-RU"/>
    </w:rPr>
  </w:style>
  <w:style w:type="character" w:customStyle="1" w:styleId="FontStyle113">
    <w:name w:val="Font Style113"/>
    <w:uiPriority w:val="99"/>
    <w:rsid w:val="008E5AC1"/>
    <w:rPr>
      <w:rFonts w:ascii="Book Antiqua" w:hAnsi="Book Antiqua" w:cs="Book Antiqua" w:hint="default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Галия</cp:lastModifiedBy>
  <cp:revision>50</cp:revision>
  <cp:lastPrinted>2018-06-11T03:54:00Z</cp:lastPrinted>
  <dcterms:created xsi:type="dcterms:W3CDTF">2015-08-03T06:32:00Z</dcterms:created>
  <dcterms:modified xsi:type="dcterms:W3CDTF">2020-04-06T11:11:00Z</dcterms:modified>
</cp:coreProperties>
</file>